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B4D19">
      <w:pPr>
        <w:snapToGrid w:val="0"/>
        <w:spacing w:line="360" w:lineRule="auto"/>
        <w:jc w:val="left"/>
        <w:outlineLvl w:val="2"/>
        <w:rPr>
          <w:rFonts w:hint="eastAsia" w:ascii="黑体" w:hAnsi="黑体" w:eastAsia="黑体" w:cs="黑体"/>
          <w:sz w:val="32"/>
          <w:szCs w:val="32"/>
          <w:shd w:val="clear" w:color="auto" w:fill="FFFFFF"/>
          <w:lang w:eastAsia="zh-CN"/>
        </w:rPr>
      </w:pPr>
      <w:bookmarkStart w:id="0" w:name="_Toc3389"/>
      <w:r>
        <w:rPr>
          <w:rFonts w:hint="eastAsia" w:ascii="黑体" w:hAnsi="黑体" w:eastAsia="黑体" w:cs="黑体"/>
          <w:sz w:val="32"/>
          <w:szCs w:val="32"/>
          <w:shd w:val="clear" w:color="auto" w:fill="FFFFFF"/>
        </w:rPr>
        <w:t>附件</w:t>
      </w:r>
      <w:bookmarkEnd w:id="0"/>
      <w:r>
        <w:rPr>
          <w:rFonts w:hint="eastAsia" w:ascii="黑体" w:hAnsi="黑体" w:eastAsia="黑体" w:cs="黑体"/>
          <w:sz w:val="32"/>
          <w:szCs w:val="32"/>
          <w:shd w:val="clear" w:color="auto" w:fill="FFFFFF"/>
          <w:lang w:eastAsia="zh-CN"/>
        </w:rPr>
        <w:t>二</w:t>
      </w:r>
    </w:p>
    <w:p w14:paraId="7C7B8F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napToGrid w:val="0"/>
          <w:spacing w:val="0"/>
          <w:kern w:val="0"/>
          <w:sz w:val="36"/>
          <w:szCs w:val="36"/>
        </w:rPr>
      </w:pPr>
      <w:r>
        <w:rPr>
          <w:rFonts w:hint="eastAsia" w:asciiTheme="majorEastAsia" w:hAnsiTheme="majorEastAsia" w:eastAsiaTheme="majorEastAsia" w:cstheme="majorEastAsia"/>
          <w:snapToGrid w:val="0"/>
          <w:spacing w:val="0"/>
          <w:kern w:val="0"/>
          <w:sz w:val="36"/>
          <w:szCs w:val="36"/>
          <w:lang w:eastAsia="zh-CN"/>
        </w:rPr>
        <w:t>河北省建筑装饰优质</w:t>
      </w:r>
      <w:r>
        <w:rPr>
          <w:rFonts w:hint="eastAsia" w:asciiTheme="majorEastAsia" w:hAnsiTheme="majorEastAsia" w:eastAsiaTheme="majorEastAsia" w:cstheme="majorEastAsia"/>
          <w:snapToGrid w:val="0"/>
          <w:spacing w:val="0"/>
          <w:kern w:val="0"/>
          <w:sz w:val="36"/>
          <w:szCs w:val="36"/>
        </w:rPr>
        <w:t>工程复查实施细则</w:t>
      </w:r>
    </w:p>
    <w:p w14:paraId="56E7E256">
      <w:pPr>
        <w:snapToGrid w:val="0"/>
        <w:spacing w:line="360" w:lineRule="auto"/>
        <w:jc w:val="center"/>
        <w:rPr>
          <w:rFonts w:ascii="宋体" w:hAnsi="宋体"/>
          <w:spacing w:val="-4"/>
          <w:sz w:val="30"/>
          <w:szCs w:val="30"/>
        </w:rPr>
      </w:pPr>
      <w:r>
        <w:rPr>
          <w:rFonts w:hint="eastAsia" w:ascii="宋体" w:hAnsi="宋体"/>
          <w:spacing w:val="-4"/>
          <w:sz w:val="30"/>
          <w:szCs w:val="30"/>
        </w:rPr>
        <w:t>公共建筑装饰</w:t>
      </w:r>
      <w:r>
        <w:rPr>
          <w:rFonts w:hint="eastAsia" w:ascii="宋体" w:hAnsi="宋体"/>
          <w:spacing w:val="-4"/>
          <w:sz w:val="30"/>
          <w:szCs w:val="30"/>
          <w:lang w:eastAsia="zh-CN"/>
        </w:rPr>
        <w:t>工程</w:t>
      </w:r>
      <w:r>
        <w:rPr>
          <w:rFonts w:hint="eastAsia" w:ascii="宋体" w:hAnsi="宋体"/>
          <w:spacing w:val="-4"/>
          <w:sz w:val="30"/>
          <w:szCs w:val="30"/>
        </w:rPr>
        <w:t>（设计）</w:t>
      </w:r>
    </w:p>
    <w:p w14:paraId="79030820">
      <w:pPr>
        <w:adjustRightInd w:val="0"/>
        <w:snapToGrid w:val="0"/>
        <w:spacing w:line="360" w:lineRule="auto"/>
        <w:jc w:val="center"/>
        <w:rPr>
          <w:rFonts w:eastAsia="黑体"/>
          <w:b/>
          <w:bCs/>
          <w:szCs w:val="28"/>
        </w:rPr>
      </w:pPr>
    </w:p>
    <w:p w14:paraId="3776CE87">
      <w:pPr>
        <w:numPr>
          <w:ilvl w:val="0"/>
          <w:numId w:val="1"/>
        </w:numPr>
        <w:adjustRightInd w:val="0"/>
        <w:snapToGrid w:val="0"/>
        <w:spacing w:line="360" w:lineRule="auto"/>
        <w:ind w:firstLine="600" w:firstLineChars="200"/>
        <w:outlineLvl w:val="1"/>
        <w:rPr>
          <w:rFonts w:hint="eastAsia" w:asciiTheme="minorEastAsia" w:hAnsiTheme="minorEastAsia" w:eastAsiaTheme="minorEastAsia" w:cstheme="minorEastAsia"/>
          <w:bCs/>
          <w:sz w:val="30"/>
          <w:szCs w:val="30"/>
        </w:rPr>
      </w:pPr>
      <w:bookmarkStart w:id="1" w:name="_Toc15132"/>
      <w:r>
        <w:rPr>
          <w:rFonts w:hint="eastAsia" w:asciiTheme="minorEastAsia" w:hAnsiTheme="minorEastAsia" w:eastAsiaTheme="minorEastAsia" w:cstheme="minorEastAsia"/>
          <w:bCs/>
          <w:sz w:val="30"/>
          <w:szCs w:val="30"/>
        </w:rPr>
        <w:t>评分标准及要求：</w:t>
      </w:r>
      <w:bookmarkEnd w:id="1"/>
    </w:p>
    <w:p w14:paraId="7F18BAB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鉴于设计项目的性质、类别、规模等各方面情况差别较大，故复查设计项目的评分采用扣分法，本细则重点列出了在资料（必要文件）、设计图纸（方案、施工图）、设计效果、新技术、总体印象等几个方面的常见问题、设计与图纸通病和涉及安全与使用的问题，结合复查中查出的问题进行评分。项目复查总分为100分，建议推荐得分在80分以上的项目，详细分项和评分标准见《工程复查实施细则——公共建筑装饰</w:t>
      </w:r>
      <w:r>
        <w:rPr>
          <w:rFonts w:hint="eastAsia" w:asciiTheme="minorEastAsia" w:hAnsiTheme="minorEastAsia" w:eastAsiaTheme="minorEastAsia" w:cstheme="minorEastAsia"/>
          <w:sz w:val="30"/>
          <w:szCs w:val="30"/>
          <w:lang w:eastAsia="zh-CN"/>
        </w:rPr>
        <w:t>工程</w:t>
      </w:r>
      <w:r>
        <w:rPr>
          <w:rFonts w:hint="eastAsia" w:asciiTheme="minorEastAsia" w:hAnsiTheme="minorEastAsia" w:eastAsiaTheme="minorEastAsia" w:cstheme="minorEastAsia"/>
          <w:sz w:val="30"/>
          <w:szCs w:val="30"/>
        </w:rPr>
        <w:t>（设计）》。</w:t>
      </w:r>
    </w:p>
    <w:p w14:paraId="2CB1154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《工程复查实施细则——公共建筑装饰</w:t>
      </w:r>
      <w:r>
        <w:rPr>
          <w:rFonts w:hint="eastAsia" w:asciiTheme="minorEastAsia" w:hAnsiTheme="minorEastAsia" w:eastAsiaTheme="minorEastAsia" w:cstheme="minorEastAsia"/>
          <w:sz w:val="30"/>
          <w:szCs w:val="30"/>
          <w:lang w:eastAsia="zh-CN"/>
        </w:rPr>
        <w:t>工程</w:t>
      </w:r>
      <w:r>
        <w:rPr>
          <w:rFonts w:hint="eastAsia" w:asciiTheme="minorEastAsia" w:hAnsiTheme="minorEastAsia" w:eastAsiaTheme="minorEastAsia" w:cstheme="minorEastAsia"/>
          <w:sz w:val="30"/>
          <w:szCs w:val="30"/>
        </w:rPr>
        <w:t>（设计）》中所列均为设计复查的必查和主查内容，各复查小组可根据项目实际情况做必要的补充和调整，但必查内容不可取消。复查评分严格按照各项要求及分值进行复查评分，并将各大项评分记录在申报表项目复查表中。</w:t>
      </w:r>
    </w:p>
    <w:p w14:paraId="5DF96C6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w:t>
      </w:r>
      <w:r>
        <w:rPr>
          <w:rFonts w:hint="eastAsia" w:asciiTheme="minorEastAsia" w:hAnsiTheme="minorEastAsia" w:eastAsiaTheme="minorEastAsia" w:cstheme="minorEastAsia"/>
          <w:sz w:val="30"/>
          <w:szCs w:val="30"/>
          <w:lang w:eastAsia="zh-CN"/>
        </w:rPr>
        <w:t>河北省建筑装饰优质工程</w:t>
      </w:r>
      <w:r>
        <w:rPr>
          <w:rFonts w:hint="eastAsia" w:asciiTheme="minorEastAsia" w:hAnsiTheme="minorEastAsia" w:eastAsiaTheme="minorEastAsia" w:cstheme="minorEastAsia"/>
          <w:sz w:val="30"/>
          <w:szCs w:val="30"/>
        </w:rPr>
        <w:t>的单位需重视对项目设计中安全隐患的排查、图纸合规性自查及相关必要文件的准备，要求申报单位在申报前对上述方面进行梳理自查，使其符合相应的国家强制性规范、标准</w:t>
      </w:r>
      <w:r>
        <w:rPr>
          <w:rFonts w:hint="eastAsia" w:asciiTheme="minorEastAsia" w:hAnsiTheme="minorEastAsia" w:eastAsiaTheme="minorEastAsia" w:cstheme="minorEastAsia"/>
          <w:sz w:val="30"/>
          <w:szCs w:val="30"/>
          <w:lang w:eastAsia="zh-CN"/>
        </w:rPr>
        <w:t>以及</w:t>
      </w:r>
      <w:r>
        <w:rPr>
          <w:rFonts w:hint="eastAsia" w:asciiTheme="minorEastAsia" w:hAnsiTheme="minorEastAsia" w:eastAsiaTheme="minorEastAsia" w:cstheme="minorEastAsia"/>
          <w:sz w:val="30"/>
          <w:szCs w:val="30"/>
        </w:rPr>
        <w:t>复查</w:t>
      </w:r>
      <w:bookmarkStart w:id="10" w:name="_GoBack"/>
      <w:bookmarkEnd w:id="10"/>
      <w:r>
        <w:rPr>
          <w:rFonts w:hint="eastAsia" w:asciiTheme="minorEastAsia" w:hAnsiTheme="minorEastAsia" w:eastAsiaTheme="minorEastAsia" w:cstheme="minorEastAsia"/>
          <w:sz w:val="30"/>
          <w:szCs w:val="30"/>
        </w:rPr>
        <w:t>要求。</w:t>
      </w:r>
    </w:p>
    <w:p w14:paraId="73D8AB04">
      <w:pPr>
        <w:adjustRightInd w:val="0"/>
        <w:snapToGrid w:val="0"/>
        <w:spacing w:line="360" w:lineRule="auto"/>
        <w:ind w:firstLine="600" w:firstLineChars="200"/>
        <w:outlineLvl w:val="1"/>
        <w:rPr>
          <w:rFonts w:hint="eastAsia" w:asciiTheme="minorEastAsia" w:hAnsiTheme="minorEastAsia" w:eastAsiaTheme="minorEastAsia" w:cstheme="minorEastAsia"/>
          <w:bCs/>
          <w:sz w:val="30"/>
          <w:szCs w:val="30"/>
        </w:rPr>
      </w:pPr>
      <w:bookmarkStart w:id="2" w:name="_Toc5981"/>
      <w:r>
        <w:rPr>
          <w:rFonts w:hint="eastAsia" w:asciiTheme="minorEastAsia" w:hAnsiTheme="minorEastAsia" w:eastAsiaTheme="minorEastAsia" w:cstheme="minorEastAsia"/>
          <w:bCs/>
          <w:sz w:val="30"/>
          <w:szCs w:val="30"/>
        </w:rPr>
        <w:t>二、主要执行规范和标准：</w:t>
      </w:r>
      <w:bookmarkEnd w:id="2"/>
    </w:p>
    <w:p w14:paraId="75A1D470">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1、《民用建筑设计统一标准》GB 50352-2019</w:t>
      </w:r>
    </w:p>
    <w:p w14:paraId="4A5E8C10">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2、《建筑内部装修设计防火规范》GB 50222- 2017</w:t>
      </w:r>
    </w:p>
    <w:p w14:paraId="0A6C4969">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3、《建筑设计防火规范》GB 50016-2014（2018版）</w:t>
      </w:r>
    </w:p>
    <w:p w14:paraId="6EBE858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4、《办公建筑设计标准》JGJ 67-2019 </w:t>
      </w:r>
    </w:p>
    <w:p w14:paraId="1F20A86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5、《无障碍设计规范》GB 50763-2012</w:t>
      </w:r>
    </w:p>
    <w:p w14:paraId="53B252F6">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6、《住宅设计规范》GB 50096-2011</w:t>
      </w:r>
    </w:p>
    <w:p w14:paraId="010EE117">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7、《住宅室内装饰装修设计规范》JGJ 367-2015</w:t>
      </w:r>
    </w:p>
    <w:p w14:paraId="7BD16D53">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8、《民用建筑隔声设计规范》GB 50118-2010</w:t>
      </w:r>
    </w:p>
    <w:p w14:paraId="1C501243">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9、《民用建筑电气设计标准》GB 51348-2019</w:t>
      </w:r>
    </w:p>
    <w:p w14:paraId="7B4CF45A">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10、《建筑照明设计标准》GB 50034-2013</w:t>
      </w:r>
    </w:p>
    <w:p w14:paraId="7DC5CD3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w:t>
      </w:r>
      <w:bookmarkStart w:id="3" w:name="_Hlk66541038"/>
      <w:r>
        <w:rPr>
          <w:rFonts w:hint="eastAsia" w:asciiTheme="minorEastAsia" w:hAnsiTheme="minorEastAsia" w:eastAsiaTheme="minorEastAsia" w:cstheme="minorEastAsia"/>
          <w:sz w:val="30"/>
          <w:szCs w:val="30"/>
        </w:rPr>
        <w:t>《建筑给水排水设计标准》GB 50015-2019</w:t>
      </w:r>
    </w:p>
    <w:bookmarkEnd w:id="3"/>
    <w:p w14:paraId="35743FE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12、《中小学校设计规范》GB 50099-2011</w:t>
      </w:r>
    </w:p>
    <w:p w14:paraId="6E027E6D">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13、《地铁设计防火标准》GB 51298-2018</w:t>
      </w:r>
    </w:p>
    <w:p w14:paraId="6D1A4F06">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14、《建筑环境通用规范》GB 55016-2021（2022年4月1日起实施）</w:t>
      </w:r>
    </w:p>
    <w:p w14:paraId="03648B4A">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15、《建筑节能与可再生能源利用通用规范》GB 55015-2021（2022年4月1日起实施）</w:t>
      </w:r>
    </w:p>
    <w:p w14:paraId="0DFD3AF5">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16、《建筑给水排水与节水通用规范》GB 55020-2021（2022年4月1日起实施）</w:t>
      </w:r>
    </w:p>
    <w:p w14:paraId="7E13244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17、《砌体结构通用规范》GB 55007-2021（2022年1月1日起实施）</w:t>
      </w:r>
    </w:p>
    <w:p w14:paraId="68BA4FB8">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18、《木结构通用规范》GB 55005-2021（2022年1月1日起实施）</w:t>
      </w:r>
    </w:p>
    <w:p w14:paraId="2A1D7B4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19、《建筑防火封堵应用技术标准》GB/T 51410—2020</w:t>
      </w:r>
    </w:p>
    <w:p w14:paraId="13CF4150">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20、《综合医院建筑设计规范》GB 51039-2014</w:t>
      </w:r>
    </w:p>
    <w:p w14:paraId="6570A2E2">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21、《数据中心设计规范》GB 50174-2017</w:t>
      </w:r>
    </w:p>
    <w:p w14:paraId="66854492">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22、《托儿所、幼儿园建筑设计规范》JGJ 39-2016（2019版）</w:t>
      </w:r>
    </w:p>
    <w:p w14:paraId="7E9757ED">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23、《图书馆建筑设计规范》JGJ 38-2105</w:t>
      </w:r>
    </w:p>
    <w:p w14:paraId="764D6825">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24、《剧场建筑设计规范》JGJ 57 -2016</w:t>
      </w:r>
    </w:p>
    <w:p w14:paraId="54615553">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25、《旅馆建筑设计规范》JGJ 62-2014</w:t>
      </w:r>
    </w:p>
    <w:p w14:paraId="043C5FE1">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26、《商店建筑设计规范》JGJ 48-2014</w:t>
      </w:r>
    </w:p>
    <w:p w14:paraId="7076AD7C">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27、《文化馆建筑设计规范》JGJ/T 41-2014</w:t>
      </w:r>
    </w:p>
    <w:p w14:paraId="05FA95FB">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28、《博物馆建筑设计规范》JGJ 66-2015</w:t>
      </w:r>
    </w:p>
    <w:p w14:paraId="08D94F11">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29、《饮食建筑设计标准》JGJ 64-2017</w:t>
      </w:r>
    </w:p>
    <w:p w14:paraId="1023C2A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30、《宿舍建筑设计规范》JGJ 36-2016</w:t>
      </w:r>
    </w:p>
    <w:p w14:paraId="2193A441">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31、《电影院建筑设计规范》JGJ 58-2008</w:t>
      </w:r>
    </w:p>
    <w:p w14:paraId="45D7E0F7">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32、《砌体结构设计规范》GB 50003-2011</w:t>
      </w:r>
    </w:p>
    <w:p w14:paraId="4272F861">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33、《混凝土结构设计规范》GB 50010-2010（2015版）</w:t>
      </w:r>
    </w:p>
    <w:p w14:paraId="6BD320A0">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34、《建筑抗震设计规范》GB 50011-2010（2016版）</w:t>
      </w:r>
    </w:p>
    <w:p w14:paraId="02E854E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35、《体育建筑设计规范》JGJ 31-2003</w:t>
      </w:r>
    </w:p>
    <w:p w14:paraId="24B4FEFA">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36、《老年人照料设施建筑设计标准》JGJ 450-2018</w:t>
      </w:r>
    </w:p>
    <w:p w14:paraId="3BF18AE5">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37、《人民防空工程设计防火规范》GB 50098-2009</w:t>
      </w:r>
    </w:p>
    <w:p w14:paraId="741CC480">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38、《汽车库、修车库、停车场设计防火规范》GB 50067-2014</w:t>
      </w:r>
    </w:p>
    <w:p w14:paraId="1B0A2379">
      <w:pPr>
        <w:spacing w:line="360" w:lineRule="auto"/>
        <w:outlineLvl w:val="2"/>
        <w:rPr>
          <w:rFonts w:hint="eastAsia" w:asciiTheme="minorEastAsia" w:hAnsiTheme="minorEastAsia" w:eastAsiaTheme="minorEastAsia" w:cstheme="minorEastAsia"/>
          <w:sz w:val="30"/>
          <w:szCs w:val="30"/>
        </w:rPr>
      </w:pPr>
      <w:bookmarkStart w:id="4" w:name="_Toc29364"/>
      <w:r>
        <w:rPr>
          <w:rFonts w:hint="eastAsia" w:asciiTheme="minorEastAsia" w:hAnsiTheme="minorEastAsia" w:eastAsiaTheme="minorEastAsia" w:cstheme="minorEastAsia"/>
          <w:sz w:val="30"/>
          <w:szCs w:val="30"/>
        </w:rPr>
        <w:t>39、《公共建筑节能设计标准》GB50189-2015</w:t>
      </w:r>
      <w:bookmarkEnd w:id="4"/>
    </w:p>
    <w:p w14:paraId="254BD23F">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40、《公共建筑室内空气质量控制设计标准》JGJ/T 461-2019</w:t>
      </w:r>
    </w:p>
    <w:p w14:paraId="4F9CDA96">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41、《民用建筑工程室内环境污染控制标准》GB 50325-2020</w:t>
      </w:r>
    </w:p>
    <w:p w14:paraId="3EF4D7D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42、《夏热冬冷地区居住建筑节能设计标准》JGJ 134-2010</w:t>
      </w:r>
    </w:p>
    <w:p w14:paraId="5D186C39">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43、《夏热冬暖地区居住建筑节能设计标准》JGJ 75-2012</w:t>
      </w:r>
    </w:p>
    <w:p w14:paraId="2CF9E766">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44、《严寒和寒冷地区居住建筑节能设计标准》JGJ 26-2010</w:t>
      </w:r>
    </w:p>
    <w:p w14:paraId="1F4EA102">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45、《严寒和寒冷地区居住建筑节能设计标准》JGJ 26-2018</w:t>
      </w:r>
    </w:p>
    <w:p w14:paraId="44E5026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50、《公共建筑吊顶工程技术规程》JGJ 345-2014</w:t>
      </w:r>
    </w:p>
    <w:p w14:paraId="2A18FBAC">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51、《建筑玻璃应用技术规程》JGJ 113-2015</w:t>
      </w:r>
    </w:p>
    <w:p w14:paraId="03BDC1DC">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52、《装配式内装修技术标准》JGJ/T 491-2021（2021年10月1日起实施）</w:t>
      </w:r>
    </w:p>
    <w:p w14:paraId="697D9FC6">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53、《住宅室内防水工程技术规范》JGJ 298-2013</w:t>
      </w:r>
    </w:p>
    <w:p w14:paraId="0B44908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54、《金属与石材幕墙工程技术规范》JGJ 133-2001</w:t>
      </w:r>
    </w:p>
    <w:p w14:paraId="7212722D">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55、《玻璃幕墙工程技术规范》JGJ 102-2003</w:t>
      </w:r>
    </w:p>
    <w:p w14:paraId="62B602D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56、《采光顶与金属屋面技术规程》JGJ 255-2012</w:t>
      </w:r>
    </w:p>
    <w:p w14:paraId="496D547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64、《建筑防护栏杆技术标准》JGJ/T 470-2019</w:t>
      </w:r>
    </w:p>
    <w:p w14:paraId="6B611DED">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65、《历史建筑数字化技术标准》JGJ/T 489-2021（2021年10月1日起实施）</w:t>
      </w:r>
    </w:p>
    <w:p w14:paraId="72CC4B57">
      <w:pPr>
        <w:spacing w:line="360" w:lineRule="auto"/>
        <w:outlineLvl w:val="2"/>
        <w:rPr>
          <w:rFonts w:hint="eastAsia" w:asciiTheme="minorEastAsia" w:hAnsiTheme="minorEastAsia" w:eastAsiaTheme="minorEastAsia" w:cstheme="minorEastAsia"/>
          <w:sz w:val="30"/>
          <w:szCs w:val="30"/>
        </w:rPr>
      </w:pPr>
      <w:bookmarkStart w:id="5" w:name="_Toc27472"/>
      <w:r>
        <w:rPr>
          <w:rFonts w:hint="eastAsia" w:asciiTheme="minorEastAsia" w:hAnsiTheme="minorEastAsia" w:eastAsiaTheme="minorEastAsia" w:cstheme="minorEastAsia"/>
          <w:sz w:val="30"/>
          <w:szCs w:val="30"/>
        </w:rPr>
        <w:t>66、《建筑防护栏杆技术标准》JGJ/T 470-2019</w:t>
      </w:r>
      <w:bookmarkEnd w:id="5"/>
      <w:r>
        <w:rPr>
          <w:rFonts w:hint="eastAsia" w:asciiTheme="minorEastAsia" w:hAnsiTheme="minorEastAsia" w:eastAsiaTheme="minorEastAsia" w:cstheme="minorEastAsia"/>
          <w:sz w:val="30"/>
          <w:szCs w:val="30"/>
        </w:rPr>
        <w:t xml:space="preserve"> </w:t>
      </w:r>
    </w:p>
    <w:p w14:paraId="01C1D679">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67、《装配式整体厨房应用技术标准》JGJ/T 477-2018</w:t>
      </w:r>
    </w:p>
    <w:p w14:paraId="5098F5C9">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68、《装配式整体卫生间应用技术标准》JGJ/T 467-2018</w:t>
      </w:r>
    </w:p>
    <w:p w14:paraId="10F47407">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70、《饰面石材用胶粘剂》GB /T 24264-2009</w:t>
      </w:r>
    </w:p>
    <w:p w14:paraId="169A585E">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71、《干挂石材用金属挂件》GB/T 32839-2016</w:t>
      </w:r>
    </w:p>
    <w:p w14:paraId="78AF5B5D">
      <w:pPr>
        <w:spacing w:line="360" w:lineRule="auto"/>
        <w:rPr>
          <w:rFonts w:hint="eastAsia" w:asciiTheme="minorEastAsia" w:hAnsiTheme="minorEastAsia" w:eastAsiaTheme="minorEastAsia" w:cstheme="minorEastAsia"/>
          <w:sz w:val="30"/>
          <w:szCs w:val="30"/>
        </w:rPr>
      </w:pPr>
      <w:bookmarkStart w:id="6" w:name="_Hlk66448294"/>
      <w:r>
        <w:rPr>
          <w:rFonts w:hint="eastAsia" w:asciiTheme="minorEastAsia" w:hAnsiTheme="minorEastAsia" w:eastAsiaTheme="minorEastAsia" w:cstheme="minorEastAsia"/>
          <w:sz w:val="30"/>
          <w:szCs w:val="30"/>
        </w:rPr>
        <w:t>73、</w:t>
      </w:r>
      <w:bookmarkEnd w:id="6"/>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"http://www.cbda.cn/html/cbdacb/20190114/125124.html" </w:instrText>
      </w:r>
      <w:r>
        <w:rPr>
          <w:rFonts w:hint="eastAsia" w:asciiTheme="minorEastAsia" w:hAnsiTheme="minorEastAsia" w:eastAsiaTheme="minorEastAsia" w:cstheme="minorEastAsia"/>
          <w:sz w:val="30"/>
          <w:szCs w:val="30"/>
        </w:rPr>
        <w:fldChar w:fldCharType="separate"/>
      </w:r>
      <w:r>
        <w:rPr>
          <w:rStyle w:val="4"/>
          <w:rFonts w:hint="eastAsia" w:asciiTheme="minorEastAsia" w:hAnsiTheme="minorEastAsia" w:eastAsiaTheme="minorEastAsia" w:cstheme="minorEastAsia"/>
          <w:color w:val="auto"/>
          <w:sz w:val="30"/>
          <w:szCs w:val="30"/>
          <w:u w:val="none"/>
        </w:rPr>
        <w:t>轨道交通车站装饰装修设计规程</w:t>
      </w:r>
      <w:r>
        <w:rPr>
          <w:rStyle w:val="4"/>
          <w:rFonts w:hint="eastAsia" w:asciiTheme="minorEastAsia" w:hAnsiTheme="minorEastAsia" w:eastAsiaTheme="minorEastAsia" w:cstheme="minorEastAsia"/>
          <w:color w:val="auto"/>
          <w:sz w:val="30"/>
          <w:szCs w:val="30"/>
          <w:u w:val="none"/>
        </w:rPr>
        <w:fldChar w:fldCharType="end"/>
      </w:r>
      <w:r>
        <w:rPr>
          <w:rFonts w:hint="eastAsia" w:asciiTheme="minorEastAsia" w:hAnsiTheme="minorEastAsia" w:eastAsiaTheme="minorEastAsia" w:cstheme="minorEastAsia"/>
          <w:sz w:val="30"/>
          <w:szCs w:val="30"/>
        </w:rPr>
        <w:t>》T/CBDA 17-2018</w:t>
      </w:r>
    </w:p>
    <w:p w14:paraId="53EF9F3F">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74、《</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"http://www.cbda.cn/html/cbdacb/20181030/123809.html" </w:instrText>
      </w:r>
      <w:r>
        <w:rPr>
          <w:rFonts w:hint="eastAsia" w:asciiTheme="minorEastAsia" w:hAnsiTheme="minorEastAsia" w:eastAsiaTheme="minorEastAsia" w:cstheme="minorEastAsia"/>
          <w:sz w:val="30"/>
          <w:szCs w:val="30"/>
        </w:rPr>
        <w:fldChar w:fldCharType="separate"/>
      </w:r>
      <w:r>
        <w:rPr>
          <w:rStyle w:val="4"/>
          <w:rFonts w:hint="eastAsia" w:asciiTheme="minorEastAsia" w:hAnsiTheme="minorEastAsia" w:eastAsiaTheme="minorEastAsia" w:cstheme="minorEastAsia"/>
          <w:color w:val="auto"/>
          <w:sz w:val="30"/>
          <w:szCs w:val="30"/>
          <w:u w:val="none"/>
        </w:rPr>
        <w:t>建筑装饰装修室内吊顶支撑系统技术规程</w:t>
      </w:r>
      <w:r>
        <w:rPr>
          <w:rStyle w:val="4"/>
          <w:rFonts w:hint="eastAsia" w:asciiTheme="minorEastAsia" w:hAnsiTheme="minorEastAsia" w:eastAsiaTheme="minorEastAsia" w:cstheme="minorEastAsia"/>
          <w:color w:val="auto"/>
          <w:sz w:val="30"/>
          <w:szCs w:val="30"/>
          <w:u w:val="none"/>
        </w:rPr>
        <w:fldChar w:fldCharType="end"/>
      </w:r>
      <w:r>
        <w:rPr>
          <w:rFonts w:hint="eastAsia" w:asciiTheme="minorEastAsia" w:hAnsiTheme="minorEastAsia" w:eastAsiaTheme="minorEastAsia" w:cstheme="minorEastAsia"/>
          <w:sz w:val="30"/>
          <w:szCs w:val="30"/>
        </w:rPr>
        <w:t>》T/CBDA 18-2018</w:t>
      </w:r>
    </w:p>
    <w:p w14:paraId="550A2330">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76、《建筑装饰装修机电末端综合布置技术规程》T/CBDA 27-2019</w:t>
      </w:r>
    </w:p>
    <w:p w14:paraId="7D445A0A">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77、《建筑室内安全玻璃工程技术规程》T/CBDA 28-2019</w:t>
      </w:r>
    </w:p>
    <w:p w14:paraId="70F92E62">
      <w:pPr>
        <w:spacing w:line="360" w:lineRule="auto"/>
        <w:outlineLvl w:val="2"/>
        <w:rPr>
          <w:rFonts w:hint="eastAsia" w:asciiTheme="minorEastAsia" w:hAnsiTheme="minorEastAsia" w:eastAsiaTheme="minorEastAsia" w:cstheme="minorEastAsia"/>
          <w:sz w:val="30"/>
          <w:szCs w:val="30"/>
        </w:rPr>
      </w:pPr>
      <w:bookmarkStart w:id="7" w:name="_Toc4293"/>
      <w:r>
        <w:rPr>
          <w:rFonts w:hint="eastAsia" w:asciiTheme="minorEastAsia" w:hAnsiTheme="minorEastAsia" w:eastAsiaTheme="minorEastAsia" w:cstheme="minorEastAsia"/>
          <w:sz w:val="30"/>
          <w:szCs w:val="30"/>
        </w:rPr>
        <w:t>78、《展览陈列工程技术规程》T/CBDA 40-2020</w:t>
      </w:r>
      <w:bookmarkEnd w:id="7"/>
    </w:p>
    <w:p w14:paraId="0572805F">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79、《建筑室内装饰装修制图标准》T/CBDA 47-2021</w:t>
      </w:r>
    </w:p>
    <w:p w14:paraId="5081B94A">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80、</w:t>
      </w:r>
      <w:bookmarkStart w:id="8" w:name="_Hlk97120639"/>
      <w:r>
        <w:rPr>
          <w:rFonts w:hint="eastAsia" w:asciiTheme="minorEastAsia" w:hAnsiTheme="minorEastAsia" w:eastAsiaTheme="minorEastAsia" w:cstheme="minorEastAsia"/>
          <w:sz w:val="30"/>
          <w:szCs w:val="30"/>
        </w:rPr>
        <w:t xml:space="preserve">《建筑装饰装修室内空间照明设计应用标准》T/CBDA 49-2021 </w:t>
      </w:r>
    </w:p>
    <w:bookmarkEnd w:id="8"/>
    <w:p w14:paraId="08C7708C">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81、《老年人照料设施建筑装饰装修设计规程》T/CBDA 50-2021</w:t>
      </w:r>
    </w:p>
    <w:p w14:paraId="65668301">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82、《建筑装饰装修工程BIM设计标准》T/CBDA 58-2022 (2022年4月1日起实施)</w:t>
      </w:r>
    </w:p>
    <w:p w14:paraId="704837C2">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说明：上文未列标准、规范以国家、行业、团体现行标准、规范为准。</w:t>
      </w:r>
    </w:p>
    <w:p w14:paraId="118DCF01">
      <w:pPr>
        <w:adjustRightInd w:val="0"/>
        <w:snapToGrid w:val="0"/>
        <w:spacing w:line="360" w:lineRule="auto"/>
        <w:rPr>
          <w:sz w:val="24"/>
        </w:rPr>
      </w:pPr>
    </w:p>
    <w:p w14:paraId="7F1CE4E0">
      <w:pPr>
        <w:adjustRightInd w:val="0"/>
        <w:snapToGrid w:val="0"/>
        <w:spacing w:line="319" w:lineRule="auto"/>
        <w:rPr>
          <w:sz w:val="24"/>
        </w:rPr>
      </w:pPr>
    </w:p>
    <w:p w14:paraId="6BAF93CB">
      <w:pPr>
        <w:adjustRightInd w:val="0"/>
        <w:snapToGrid w:val="0"/>
        <w:spacing w:line="319" w:lineRule="auto"/>
        <w:rPr>
          <w:sz w:val="24"/>
        </w:rPr>
      </w:pPr>
    </w:p>
    <w:p w14:paraId="197A6D82">
      <w:pPr>
        <w:adjustRightInd w:val="0"/>
        <w:snapToGrid w:val="0"/>
        <w:spacing w:line="319" w:lineRule="auto"/>
        <w:rPr>
          <w:sz w:val="24"/>
        </w:rPr>
      </w:pPr>
    </w:p>
    <w:p w14:paraId="44D71A9A">
      <w:pPr>
        <w:adjustRightInd w:val="0"/>
        <w:snapToGrid w:val="0"/>
        <w:spacing w:line="319" w:lineRule="auto"/>
        <w:rPr>
          <w:rFonts w:hint="eastAsia"/>
          <w:sz w:val="24"/>
        </w:rPr>
      </w:pPr>
    </w:p>
    <w:p w14:paraId="596FAF2A">
      <w:pPr>
        <w:sectPr>
          <w:pgSz w:w="11906" w:h="16838"/>
          <w:pgMar w:top="1440" w:right="1247" w:bottom="1440" w:left="1587" w:header="851" w:footer="992" w:gutter="0"/>
          <w:pgNumType w:fmt="numberInDash"/>
          <w:cols w:space="720" w:num="1"/>
          <w:docGrid w:type="lines" w:linePitch="312" w:charSpace="0"/>
        </w:sectPr>
      </w:pPr>
    </w:p>
    <w:p w14:paraId="76CCCFEB">
      <w:pPr>
        <w:jc w:val="center"/>
        <w:outlineLvl w:val="1"/>
        <w:rPr>
          <w:rFonts w:ascii="宋体" w:hAnsi="宋体"/>
          <w:bCs/>
          <w:sz w:val="10"/>
          <w:szCs w:val="10"/>
        </w:rPr>
      </w:pPr>
      <w:bookmarkStart w:id="9" w:name="_Toc9464"/>
      <w:r>
        <w:rPr>
          <w:rFonts w:hint="eastAsia" w:ascii="黑体" w:hAnsi="黑体" w:eastAsia="黑体"/>
          <w:b/>
          <w:bCs/>
          <w:sz w:val="30"/>
          <w:szCs w:val="30"/>
          <w:lang w:val="en-US" w:eastAsia="zh-CN"/>
        </w:rPr>
        <w:t>三、</w:t>
      </w:r>
      <w:r>
        <w:rPr>
          <w:rFonts w:hint="eastAsia" w:ascii="黑体" w:hAnsi="黑体" w:eastAsia="黑体"/>
          <w:b/>
          <w:bCs/>
          <w:sz w:val="30"/>
          <w:szCs w:val="30"/>
        </w:rPr>
        <w:t>公共建筑装饰</w:t>
      </w:r>
      <w:r>
        <w:rPr>
          <w:rFonts w:hint="eastAsia" w:ascii="黑体" w:hAnsi="黑体" w:eastAsia="黑体"/>
          <w:b/>
          <w:bCs/>
          <w:sz w:val="30"/>
          <w:szCs w:val="30"/>
          <w:lang w:eastAsia="zh-CN"/>
        </w:rPr>
        <w:t>工程</w:t>
      </w:r>
      <w:r>
        <w:rPr>
          <w:rFonts w:hint="eastAsia" w:ascii="黑体" w:hAnsi="黑体" w:eastAsia="黑体"/>
          <w:b/>
          <w:bCs/>
          <w:sz w:val="30"/>
          <w:szCs w:val="30"/>
        </w:rPr>
        <w:t>（设计）</w:t>
      </w:r>
      <w:r>
        <w:rPr>
          <w:rFonts w:hint="eastAsia" w:ascii="黑体" w:hAnsi="黑体" w:eastAsia="黑体"/>
          <w:b/>
          <w:bCs/>
          <w:sz w:val="30"/>
          <w:szCs w:val="30"/>
          <w:lang w:eastAsia="zh-CN"/>
        </w:rPr>
        <w:t>复</w:t>
      </w:r>
      <w:r>
        <w:rPr>
          <w:rFonts w:hint="eastAsia" w:ascii="黑体" w:hAnsi="黑体" w:eastAsia="黑体"/>
          <w:b/>
          <w:bCs/>
          <w:sz w:val="30"/>
          <w:szCs w:val="30"/>
        </w:rPr>
        <w:t>查实施细则</w:t>
      </w:r>
      <w:bookmarkEnd w:id="9"/>
    </w:p>
    <w:tbl>
      <w:tblPr>
        <w:tblStyle w:val="2"/>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961"/>
        <w:gridCol w:w="2409"/>
        <w:gridCol w:w="1701"/>
        <w:gridCol w:w="851"/>
        <w:gridCol w:w="2268"/>
      </w:tblGrid>
      <w:tr w14:paraId="0A82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1F97B016">
            <w:pPr>
              <w:snapToGrid w:val="0"/>
              <w:spacing w:line="288" w:lineRule="auto"/>
              <w:jc w:val="center"/>
              <w:rPr>
                <w:b/>
                <w:bCs/>
                <w:sz w:val="24"/>
              </w:rPr>
            </w:pPr>
            <w:r>
              <w:rPr>
                <w:b/>
                <w:bCs/>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14E0EB3">
            <w:pPr>
              <w:snapToGrid w:val="0"/>
              <w:spacing w:line="288" w:lineRule="auto"/>
              <w:jc w:val="center"/>
              <w:rPr>
                <w:b/>
                <w:bCs/>
                <w:sz w:val="24"/>
              </w:rPr>
            </w:pPr>
            <w:r>
              <w:rPr>
                <w:rFonts w:hint="eastAsia"/>
                <w:b/>
                <w:bCs/>
                <w:sz w:val="24"/>
              </w:rPr>
              <w:t>复查项目</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3C00F10A">
            <w:pPr>
              <w:snapToGrid w:val="0"/>
              <w:spacing w:line="288" w:lineRule="auto"/>
              <w:jc w:val="center"/>
              <w:rPr>
                <w:b/>
                <w:bCs/>
                <w:sz w:val="24"/>
              </w:rPr>
            </w:pPr>
            <w:r>
              <w:rPr>
                <w:rFonts w:hint="eastAsia"/>
                <w:b/>
                <w:bCs/>
                <w:sz w:val="24"/>
              </w:rPr>
              <w:t>复查内容</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F014EA0">
            <w:pPr>
              <w:snapToGrid w:val="0"/>
              <w:spacing w:line="288" w:lineRule="auto"/>
              <w:jc w:val="center"/>
              <w:rPr>
                <w:b/>
                <w:bCs/>
                <w:sz w:val="24"/>
              </w:rPr>
            </w:pPr>
            <w:r>
              <w:rPr>
                <w:rFonts w:hint="eastAsia"/>
                <w:b/>
                <w:bCs/>
                <w:sz w:val="24"/>
              </w:rPr>
              <w:t>评分标准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90C51A">
            <w:pPr>
              <w:snapToGrid w:val="0"/>
              <w:spacing w:line="288" w:lineRule="auto"/>
              <w:jc w:val="center"/>
              <w:rPr>
                <w:b/>
                <w:bCs/>
                <w:sz w:val="24"/>
              </w:rPr>
            </w:pPr>
            <w:r>
              <w:rPr>
                <w:b/>
                <w:bCs/>
                <w:sz w:val="24"/>
              </w:rPr>
              <w:t>备注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C12E17">
            <w:pPr>
              <w:snapToGrid w:val="0"/>
              <w:spacing w:line="288" w:lineRule="auto"/>
              <w:jc w:val="center"/>
              <w:rPr>
                <w:b/>
                <w:bCs/>
                <w:sz w:val="24"/>
              </w:rPr>
            </w:pPr>
            <w:r>
              <w:rPr>
                <w:rFonts w:hint="eastAsia"/>
                <w:b/>
                <w:bCs/>
                <w:sz w:val="24"/>
              </w:rPr>
              <w:t>分值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36D3346">
            <w:pPr>
              <w:snapToGrid w:val="0"/>
              <w:spacing w:line="288" w:lineRule="auto"/>
              <w:jc w:val="center"/>
              <w:rPr>
                <w:b/>
                <w:bCs/>
                <w:sz w:val="24"/>
              </w:rPr>
            </w:pPr>
            <w:r>
              <w:rPr>
                <w:rFonts w:hint="eastAsia"/>
                <w:b/>
                <w:bCs/>
                <w:sz w:val="24"/>
              </w:rPr>
              <w:t>复查方法</w:t>
            </w:r>
          </w:p>
        </w:tc>
      </w:tr>
      <w:tr w14:paraId="004C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567" w:type="dxa"/>
            <w:tcBorders>
              <w:top w:val="single" w:color="auto" w:sz="4" w:space="0"/>
              <w:left w:val="single" w:color="auto" w:sz="4" w:space="0"/>
              <w:right w:val="single" w:color="auto" w:sz="4" w:space="0"/>
            </w:tcBorders>
            <w:noWrap w:val="0"/>
            <w:vAlign w:val="center"/>
          </w:tcPr>
          <w:p w14:paraId="5F8937B0">
            <w:pPr>
              <w:snapToGrid w:val="0"/>
              <w:spacing w:line="288" w:lineRule="auto"/>
              <w:jc w:val="center"/>
              <w:rPr>
                <w:rFonts w:ascii="宋体" w:hAnsi="宋体"/>
                <w:szCs w:val="21"/>
              </w:rPr>
            </w:pPr>
            <w:r>
              <w:rPr>
                <w:rFonts w:ascii="宋体" w:hAnsi="宋体"/>
                <w:szCs w:val="21"/>
              </w:rPr>
              <w:t>1</w:t>
            </w:r>
          </w:p>
        </w:tc>
        <w:tc>
          <w:tcPr>
            <w:tcW w:w="1277" w:type="dxa"/>
            <w:tcBorders>
              <w:top w:val="single" w:color="auto" w:sz="4" w:space="0"/>
              <w:left w:val="single" w:color="auto" w:sz="4" w:space="0"/>
              <w:right w:val="single" w:color="auto" w:sz="4" w:space="0"/>
            </w:tcBorders>
            <w:noWrap w:val="0"/>
            <w:vAlign w:val="center"/>
          </w:tcPr>
          <w:p w14:paraId="7A89B533">
            <w:pPr>
              <w:snapToGrid w:val="0"/>
              <w:spacing w:line="240" w:lineRule="exact"/>
              <w:jc w:val="center"/>
              <w:rPr>
                <w:rFonts w:ascii="宋体" w:hAnsi="宋体"/>
                <w:szCs w:val="21"/>
              </w:rPr>
            </w:pPr>
            <w:r>
              <w:rPr>
                <w:rFonts w:hint="eastAsia" w:ascii="宋体" w:hAnsi="宋体"/>
                <w:szCs w:val="21"/>
              </w:rPr>
              <w:t>资料</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0491139A">
            <w:pPr>
              <w:snapToGrid w:val="0"/>
              <w:spacing w:line="360" w:lineRule="auto"/>
              <w:rPr>
                <w:rFonts w:ascii="黑体" w:hAnsi="黑体" w:eastAsia="黑体"/>
                <w:b/>
                <w:szCs w:val="21"/>
              </w:rPr>
            </w:pPr>
            <w:r>
              <w:rPr>
                <w:rFonts w:hint="eastAsia" w:ascii="黑体" w:hAnsi="黑体" w:eastAsia="黑体"/>
                <w:b/>
                <w:szCs w:val="21"/>
              </w:rPr>
              <w:t>必要文件：</w:t>
            </w:r>
          </w:p>
          <w:p w14:paraId="2D5CA8D4">
            <w:pPr>
              <w:snapToGrid w:val="0"/>
              <w:spacing w:line="360" w:lineRule="auto"/>
              <w:rPr>
                <w:rFonts w:ascii="宋体" w:hAnsi="宋体"/>
                <w:szCs w:val="21"/>
              </w:rPr>
            </w:pPr>
            <w:r>
              <w:rPr>
                <w:rFonts w:hint="eastAsia" w:ascii="宋体" w:hAnsi="宋体"/>
                <w:szCs w:val="21"/>
              </w:rPr>
              <w:t>1、企业营业证照、设计资质证书（此两项上一年度参评企业可提供加盖本单位公章的复印件）；</w:t>
            </w:r>
          </w:p>
          <w:p w14:paraId="4835B158">
            <w:pPr>
              <w:snapToGrid w:val="0"/>
              <w:spacing w:line="360" w:lineRule="auto"/>
              <w:rPr>
                <w:rFonts w:ascii="宋体" w:hAnsi="宋体"/>
                <w:szCs w:val="21"/>
              </w:rPr>
            </w:pPr>
            <w:r>
              <w:rPr>
                <w:rFonts w:hint="eastAsia" w:ascii="宋体" w:hAnsi="宋体"/>
                <w:szCs w:val="21"/>
              </w:rPr>
              <w:t>2、主要设计人员执业资格证书或技术职称证书；   3、</w:t>
            </w:r>
            <w:r>
              <w:rPr>
                <w:rFonts w:hint="eastAsia" w:ascii="宋体" w:hAnsi="宋体"/>
                <w:bCs/>
                <w:szCs w:val="21"/>
              </w:rPr>
              <w:t>设计合同</w:t>
            </w:r>
            <w:r>
              <w:rPr>
                <w:rFonts w:hint="eastAsia" w:ascii="宋体" w:hAnsi="宋体"/>
                <w:szCs w:val="21"/>
              </w:rPr>
              <w:t>；</w:t>
            </w:r>
          </w:p>
          <w:p w14:paraId="52815F03">
            <w:pPr>
              <w:snapToGrid w:val="0"/>
              <w:spacing w:line="360" w:lineRule="auto"/>
              <w:rPr>
                <w:rFonts w:ascii="宋体" w:hAnsi="宋体"/>
                <w:bCs/>
                <w:szCs w:val="21"/>
              </w:rPr>
            </w:pPr>
            <w:r>
              <w:rPr>
                <w:rFonts w:hint="eastAsia" w:ascii="宋体" w:hAnsi="宋体"/>
                <w:szCs w:val="21"/>
              </w:rPr>
              <w:t>4、</w:t>
            </w:r>
            <w:r>
              <w:rPr>
                <w:rFonts w:hint="eastAsia" w:ascii="宋体" w:hAnsi="宋体"/>
                <w:bCs/>
                <w:szCs w:val="21"/>
              </w:rPr>
              <w:t>消防审查合格文件；</w:t>
            </w:r>
          </w:p>
          <w:p w14:paraId="38CEAA73">
            <w:pPr>
              <w:snapToGrid w:val="0"/>
              <w:spacing w:line="360" w:lineRule="auto"/>
              <w:rPr>
                <w:rFonts w:ascii="宋体" w:hAnsi="宋体"/>
                <w:bCs/>
                <w:szCs w:val="21"/>
              </w:rPr>
            </w:pPr>
            <w:r>
              <w:rPr>
                <w:rFonts w:hint="eastAsia" w:ascii="宋体" w:hAnsi="宋体"/>
                <w:szCs w:val="21"/>
              </w:rPr>
              <w:t>5、</w:t>
            </w:r>
            <w:r>
              <w:rPr>
                <w:rFonts w:hint="eastAsia" w:ascii="宋体" w:hAnsi="宋体"/>
                <w:bCs/>
                <w:szCs w:val="21"/>
              </w:rPr>
              <w:t>施工图审查意见合格文件；</w:t>
            </w:r>
          </w:p>
          <w:p w14:paraId="0214FDAC">
            <w:pPr>
              <w:snapToGrid w:val="0"/>
              <w:spacing w:line="360" w:lineRule="auto"/>
              <w:rPr>
                <w:rFonts w:ascii="宋体" w:hAnsi="宋体"/>
                <w:bCs/>
                <w:szCs w:val="21"/>
              </w:rPr>
            </w:pPr>
            <w:r>
              <w:rPr>
                <w:rFonts w:hint="eastAsia" w:ascii="宋体" w:hAnsi="宋体"/>
                <w:szCs w:val="21"/>
              </w:rPr>
              <w:t>6、</w:t>
            </w:r>
            <w:r>
              <w:rPr>
                <w:rFonts w:hint="eastAsia" w:ascii="宋体" w:hAnsi="宋体"/>
                <w:bCs/>
                <w:szCs w:val="21"/>
              </w:rPr>
              <w:t>消防验收意见书或消防竣工备案；</w:t>
            </w:r>
          </w:p>
          <w:p w14:paraId="2AE35962">
            <w:pPr>
              <w:snapToGrid w:val="0"/>
              <w:spacing w:line="360" w:lineRule="auto"/>
              <w:rPr>
                <w:rFonts w:ascii="宋体" w:hAnsi="宋体"/>
                <w:szCs w:val="21"/>
              </w:rPr>
            </w:pPr>
            <w:r>
              <w:rPr>
                <w:rFonts w:hint="eastAsia" w:ascii="宋体" w:hAnsi="宋体"/>
                <w:szCs w:val="21"/>
              </w:rPr>
              <w:t>7、</w:t>
            </w:r>
            <w:r>
              <w:rPr>
                <w:rFonts w:hint="eastAsia" w:ascii="宋体" w:hAnsi="宋体"/>
                <w:bCs/>
                <w:szCs w:val="21"/>
              </w:rPr>
              <w:t>工程竣工验收记录</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828FFBD">
            <w:pPr>
              <w:snapToGrid w:val="0"/>
              <w:spacing w:line="360" w:lineRule="auto"/>
              <w:jc w:val="left"/>
              <w:rPr>
                <w:rFonts w:ascii="宋体" w:hAnsi="宋体"/>
                <w:szCs w:val="21"/>
              </w:rPr>
            </w:pPr>
            <w:r>
              <w:rPr>
                <w:rFonts w:hint="eastAsia" w:ascii="宋体" w:hAnsi="宋体"/>
                <w:szCs w:val="21"/>
              </w:rPr>
              <w:t>必要文件有一项不合格或不符合要求者不预评审</w:t>
            </w:r>
          </w:p>
        </w:tc>
        <w:tc>
          <w:tcPr>
            <w:tcW w:w="1701" w:type="dxa"/>
            <w:tcBorders>
              <w:top w:val="single" w:color="auto" w:sz="4" w:space="0"/>
              <w:left w:val="single" w:color="auto" w:sz="4" w:space="0"/>
              <w:right w:val="single" w:color="auto" w:sz="4" w:space="0"/>
            </w:tcBorders>
            <w:noWrap w:val="0"/>
            <w:vAlign w:val="center"/>
          </w:tcPr>
          <w:p w14:paraId="698B510C">
            <w:pPr>
              <w:snapToGrid w:val="0"/>
              <w:spacing w:line="360" w:lineRule="auto"/>
              <w:jc w:val="left"/>
              <w:rPr>
                <w:rFonts w:ascii="宋体" w:hAnsi="宋体"/>
                <w:szCs w:val="21"/>
              </w:rPr>
            </w:pPr>
            <w:r>
              <w:rPr>
                <w:rFonts w:hint="eastAsia" w:ascii="宋体" w:hAnsi="宋体"/>
                <w:szCs w:val="21"/>
              </w:rPr>
              <w:t>必要文件应为原件或可网查的电子文件打印件并加盖申报单位鲜章</w:t>
            </w:r>
          </w:p>
        </w:tc>
        <w:tc>
          <w:tcPr>
            <w:tcW w:w="851" w:type="dxa"/>
            <w:tcBorders>
              <w:top w:val="single" w:color="auto" w:sz="4" w:space="0"/>
              <w:left w:val="single" w:color="auto" w:sz="4" w:space="0"/>
              <w:right w:val="single" w:color="auto" w:sz="4" w:space="0"/>
            </w:tcBorders>
            <w:noWrap w:val="0"/>
            <w:vAlign w:val="center"/>
          </w:tcPr>
          <w:p w14:paraId="14544B1D">
            <w:pPr>
              <w:snapToGrid w:val="0"/>
              <w:spacing w:line="288" w:lineRule="auto"/>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2268" w:type="dxa"/>
            <w:tcBorders>
              <w:top w:val="single" w:color="auto" w:sz="4" w:space="0"/>
              <w:left w:val="single" w:color="auto" w:sz="4" w:space="0"/>
              <w:right w:val="single" w:color="auto" w:sz="4" w:space="0"/>
            </w:tcBorders>
            <w:noWrap w:val="0"/>
            <w:vAlign w:val="center"/>
          </w:tcPr>
          <w:p w14:paraId="424E0661">
            <w:pPr>
              <w:spacing w:line="360" w:lineRule="auto"/>
              <w:jc w:val="left"/>
              <w:rPr>
                <w:rFonts w:ascii="宋体" w:hAnsi="宋体"/>
                <w:szCs w:val="21"/>
              </w:rPr>
            </w:pPr>
            <w:r>
              <w:rPr>
                <w:rFonts w:hint="eastAsia" w:ascii="宋体" w:hAnsi="宋体"/>
                <w:szCs w:val="21"/>
              </w:rPr>
              <w:t>查：</w:t>
            </w:r>
          </w:p>
          <w:p w14:paraId="00D0EC37">
            <w:pPr>
              <w:snapToGrid w:val="0"/>
              <w:spacing w:line="360" w:lineRule="auto"/>
              <w:ind w:firstLine="420" w:firstLineChars="200"/>
              <w:rPr>
                <w:rFonts w:ascii="宋体" w:hAnsi="宋体"/>
                <w:szCs w:val="21"/>
              </w:rPr>
            </w:pPr>
            <w:r>
              <w:rPr>
                <w:rFonts w:hint="eastAsia" w:ascii="宋体" w:hAnsi="宋体"/>
                <w:szCs w:val="21"/>
              </w:rPr>
              <w:t>相关资质、资料原件或盖有存档单位印章的复印件的有效性；相关图章、图签、签字、认可文件等。</w:t>
            </w:r>
          </w:p>
        </w:tc>
      </w:tr>
      <w:tr w14:paraId="172C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567" w:type="dxa"/>
            <w:tcBorders>
              <w:top w:val="single" w:color="auto" w:sz="4" w:space="0"/>
              <w:left w:val="single" w:color="auto" w:sz="4" w:space="0"/>
              <w:right w:val="single" w:color="auto" w:sz="4" w:space="0"/>
            </w:tcBorders>
            <w:noWrap w:val="0"/>
            <w:vAlign w:val="center"/>
          </w:tcPr>
          <w:p w14:paraId="65628131">
            <w:pPr>
              <w:snapToGrid w:val="0"/>
              <w:spacing w:line="288" w:lineRule="auto"/>
              <w:jc w:val="center"/>
              <w:rPr>
                <w:rFonts w:ascii="宋体" w:hAnsi="宋体"/>
                <w:szCs w:val="21"/>
              </w:rPr>
            </w:pPr>
            <w:r>
              <w:rPr>
                <w:rFonts w:hint="eastAsia" w:ascii="宋体" w:hAnsi="宋体"/>
                <w:szCs w:val="21"/>
              </w:rPr>
              <w:t>2</w:t>
            </w:r>
          </w:p>
        </w:tc>
        <w:tc>
          <w:tcPr>
            <w:tcW w:w="1277" w:type="dxa"/>
            <w:tcBorders>
              <w:top w:val="single" w:color="auto" w:sz="4" w:space="0"/>
              <w:left w:val="single" w:color="auto" w:sz="4" w:space="0"/>
              <w:right w:val="single" w:color="auto" w:sz="4" w:space="0"/>
            </w:tcBorders>
            <w:noWrap w:val="0"/>
            <w:vAlign w:val="center"/>
          </w:tcPr>
          <w:p w14:paraId="7B4446D6">
            <w:pPr>
              <w:snapToGrid w:val="0"/>
              <w:spacing w:line="240" w:lineRule="exact"/>
              <w:jc w:val="center"/>
              <w:rPr>
                <w:rFonts w:ascii="宋体" w:hAnsi="宋体"/>
                <w:szCs w:val="21"/>
              </w:rPr>
            </w:pPr>
            <w:r>
              <w:rPr>
                <w:rFonts w:hint="eastAsia" w:ascii="宋体" w:hAnsi="宋体"/>
                <w:szCs w:val="21"/>
              </w:rPr>
              <w:t>设计图纸</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02059049">
            <w:pPr>
              <w:numPr>
                <w:ilvl w:val="0"/>
                <w:numId w:val="2"/>
              </w:numPr>
              <w:spacing w:line="276" w:lineRule="auto"/>
              <w:jc w:val="left"/>
              <w:rPr>
                <w:rFonts w:ascii="宋体" w:hAnsi="宋体" w:cs="宋体"/>
                <w:b/>
                <w:szCs w:val="21"/>
              </w:rPr>
            </w:pPr>
            <w:r>
              <w:rPr>
                <w:rFonts w:hint="eastAsia" w:ascii="黑体" w:hAnsi="黑体" w:eastAsia="黑体" w:cs="宋体"/>
                <w:b/>
                <w:szCs w:val="21"/>
              </w:rPr>
              <w:t>方案设计</w:t>
            </w:r>
          </w:p>
          <w:p w14:paraId="15D6AE3B">
            <w:pPr>
              <w:numPr>
                <w:ilvl w:val="0"/>
                <w:numId w:val="3"/>
              </w:numPr>
              <w:spacing w:line="276" w:lineRule="auto"/>
              <w:jc w:val="left"/>
              <w:rPr>
                <w:rFonts w:ascii="宋体" w:hAnsi="宋体" w:cs="宋体"/>
                <w:szCs w:val="21"/>
              </w:rPr>
            </w:pPr>
            <w:r>
              <w:rPr>
                <w:rFonts w:hint="eastAsia" w:ascii="宋体" w:hAnsi="宋体" w:cs="宋体"/>
                <w:szCs w:val="21"/>
              </w:rPr>
              <w:t>设计理念构思</w:t>
            </w:r>
          </w:p>
          <w:p w14:paraId="69C51939">
            <w:pPr>
              <w:numPr>
                <w:ilvl w:val="0"/>
                <w:numId w:val="3"/>
              </w:numPr>
              <w:spacing w:line="276" w:lineRule="auto"/>
              <w:jc w:val="left"/>
              <w:rPr>
                <w:rFonts w:ascii="宋体" w:hAnsi="宋体" w:cs="宋体"/>
                <w:szCs w:val="21"/>
              </w:rPr>
            </w:pPr>
            <w:r>
              <w:rPr>
                <w:rFonts w:hint="eastAsia" w:ascii="宋体" w:hAnsi="宋体" w:cs="宋体"/>
                <w:szCs w:val="21"/>
              </w:rPr>
              <w:t>总体布局</w:t>
            </w:r>
          </w:p>
          <w:p w14:paraId="3E742634">
            <w:pPr>
              <w:spacing w:line="276" w:lineRule="auto"/>
              <w:jc w:val="left"/>
              <w:rPr>
                <w:rFonts w:ascii="宋体" w:hAnsi="宋体" w:cs="宋体"/>
                <w:szCs w:val="21"/>
              </w:rPr>
            </w:pPr>
            <w:r>
              <w:rPr>
                <w:rFonts w:hint="eastAsia" w:ascii="宋体" w:hAnsi="宋体" w:cs="宋体"/>
                <w:szCs w:val="21"/>
              </w:rPr>
              <w:t>3、效果图</w:t>
            </w:r>
          </w:p>
          <w:p w14:paraId="06AB75CD">
            <w:pPr>
              <w:numPr>
                <w:ilvl w:val="0"/>
                <w:numId w:val="4"/>
              </w:numPr>
              <w:spacing w:line="276" w:lineRule="auto"/>
              <w:jc w:val="left"/>
              <w:rPr>
                <w:rFonts w:ascii="黑体" w:hAnsi="黑体" w:eastAsia="黑体" w:cs="宋体"/>
                <w:b/>
                <w:szCs w:val="21"/>
              </w:rPr>
            </w:pPr>
            <w:r>
              <w:rPr>
                <w:rFonts w:hint="eastAsia" w:ascii="黑体" w:hAnsi="黑体" w:eastAsia="黑体" w:cs="宋体"/>
                <w:b/>
                <w:szCs w:val="21"/>
              </w:rPr>
              <w:t>施工图设计</w:t>
            </w:r>
          </w:p>
          <w:p w14:paraId="197074A2">
            <w:pPr>
              <w:spacing w:line="276" w:lineRule="auto"/>
              <w:jc w:val="left"/>
              <w:rPr>
                <w:rFonts w:ascii="宋体" w:hAnsi="宋体" w:cs="宋体"/>
                <w:szCs w:val="21"/>
              </w:rPr>
            </w:pPr>
            <w:r>
              <w:rPr>
                <w:rFonts w:hint="eastAsia" w:ascii="宋体" w:hAnsi="宋体" w:cs="宋体"/>
                <w:szCs w:val="21"/>
              </w:rPr>
              <w:t>内容应包含但不限于</w:t>
            </w:r>
          </w:p>
          <w:p w14:paraId="0867D92C">
            <w:pPr>
              <w:numPr>
                <w:ilvl w:val="0"/>
                <w:numId w:val="5"/>
              </w:numPr>
              <w:spacing w:line="276" w:lineRule="auto"/>
              <w:jc w:val="left"/>
              <w:rPr>
                <w:rFonts w:ascii="宋体" w:hAnsi="宋体" w:cs="宋体"/>
                <w:szCs w:val="21"/>
              </w:rPr>
            </w:pPr>
            <w:r>
              <w:rPr>
                <w:rFonts w:hint="eastAsia" w:ascii="宋体" w:hAnsi="宋体" w:cs="宋体"/>
                <w:szCs w:val="21"/>
              </w:rPr>
              <w:t>设计说明（引用规范是否合理）</w:t>
            </w:r>
          </w:p>
          <w:p w14:paraId="04A80879">
            <w:pPr>
              <w:numPr>
                <w:ilvl w:val="0"/>
                <w:numId w:val="5"/>
              </w:numPr>
              <w:spacing w:line="276" w:lineRule="auto"/>
              <w:jc w:val="left"/>
              <w:rPr>
                <w:rFonts w:ascii="宋体" w:hAnsi="宋体" w:cs="宋体"/>
                <w:szCs w:val="21"/>
              </w:rPr>
            </w:pPr>
            <w:r>
              <w:rPr>
                <w:rFonts w:hint="eastAsia" w:ascii="宋体" w:hAnsi="宋体" w:cs="宋体"/>
                <w:szCs w:val="21"/>
              </w:rPr>
              <w:t>目录</w:t>
            </w:r>
          </w:p>
          <w:p w14:paraId="75E654E3">
            <w:pPr>
              <w:numPr>
                <w:ilvl w:val="0"/>
                <w:numId w:val="5"/>
              </w:numPr>
              <w:spacing w:line="276" w:lineRule="auto"/>
              <w:jc w:val="left"/>
              <w:rPr>
                <w:rFonts w:ascii="宋体" w:hAnsi="宋体" w:cs="宋体"/>
                <w:szCs w:val="21"/>
              </w:rPr>
            </w:pPr>
            <w:r>
              <w:rPr>
                <w:rFonts w:hint="eastAsia" w:ascii="宋体" w:hAnsi="宋体" w:cs="宋体"/>
                <w:szCs w:val="21"/>
              </w:rPr>
              <w:t>图例、索引</w:t>
            </w:r>
          </w:p>
          <w:p w14:paraId="061722C3">
            <w:pPr>
              <w:numPr>
                <w:ilvl w:val="0"/>
                <w:numId w:val="5"/>
              </w:numPr>
              <w:spacing w:line="276" w:lineRule="auto"/>
              <w:jc w:val="left"/>
              <w:rPr>
                <w:rFonts w:ascii="宋体" w:hAnsi="宋体" w:cs="宋体"/>
                <w:szCs w:val="21"/>
              </w:rPr>
            </w:pPr>
            <w:r>
              <w:rPr>
                <w:rFonts w:hint="eastAsia" w:ascii="宋体" w:hAnsi="宋体" w:cs="宋体"/>
                <w:szCs w:val="21"/>
              </w:rPr>
              <w:t>材料做法表</w:t>
            </w:r>
          </w:p>
          <w:p w14:paraId="688531D1">
            <w:pPr>
              <w:numPr>
                <w:ilvl w:val="0"/>
                <w:numId w:val="5"/>
              </w:numPr>
              <w:spacing w:line="276" w:lineRule="auto"/>
              <w:jc w:val="left"/>
              <w:rPr>
                <w:rFonts w:ascii="宋体" w:hAnsi="宋体" w:cs="宋体"/>
                <w:szCs w:val="21"/>
              </w:rPr>
            </w:pPr>
            <w:r>
              <w:rPr>
                <w:rFonts w:hint="eastAsia" w:ascii="宋体" w:hAnsi="宋体" w:cs="宋体"/>
                <w:szCs w:val="21"/>
              </w:rPr>
              <w:t>设备选型表</w:t>
            </w:r>
          </w:p>
          <w:p w14:paraId="49F1EFA3">
            <w:pPr>
              <w:numPr>
                <w:ilvl w:val="0"/>
                <w:numId w:val="5"/>
              </w:numPr>
              <w:spacing w:line="276" w:lineRule="auto"/>
              <w:jc w:val="left"/>
              <w:rPr>
                <w:rFonts w:ascii="宋体" w:hAnsi="宋体" w:cs="宋体"/>
                <w:szCs w:val="21"/>
              </w:rPr>
            </w:pPr>
            <w:r>
              <w:rPr>
                <w:rFonts w:hint="eastAsia" w:ascii="宋体" w:hAnsi="宋体" w:cs="宋体"/>
                <w:szCs w:val="21"/>
              </w:rPr>
              <w:t>平面图布置（功能合理性、消防分区、消费通道等是否合理）</w:t>
            </w:r>
          </w:p>
          <w:p w14:paraId="782D6D79">
            <w:pPr>
              <w:numPr>
                <w:ilvl w:val="0"/>
                <w:numId w:val="5"/>
              </w:numPr>
              <w:spacing w:line="276" w:lineRule="auto"/>
              <w:jc w:val="left"/>
              <w:rPr>
                <w:rFonts w:ascii="宋体" w:hAnsi="宋体" w:cs="宋体"/>
                <w:szCs w:val="21"/>
              </w:rPr>
            </w:pPr>
            <w:r>
              <w:rPr>
                <w:rFonts w:hint="eastAsia" w:ascii="宋体" w:hAnsi="宋体" w:cs="宋体"/>
                <w:szCs w:val="21"/>
              </w:rPr>
              <w:t>综合天花图（排布美观、符合相关规范）</w:t>
            </w:r>
          </w:p>
          <w:p w14:paraId="6F88E3B1">
            <w:pPr>
              <w:numPr>
                <w:ilvl w:val="0"/>
                <w:numId w:val="5"/>
              </w:numPr>
              <w:spacing w:line="276" w:lineRule="auto"/>
              <w:jc w:val="left"/>
              <w:rPr>
                <w:rFonts w:ascii="宋体" w:hAnsi="宋体" w:cs="宋体"/>
                <w:szCs w:val="21"/>
              </w:rPr>
            </w:pPr>
            <w:r>
              <w:rPr>
                <w:rFonts w:hint="eastAsia" w:ascii="宋体" w:hAnsi="宋体" w:cs="宋体"/>
                <w:szCs w:val="21"/>
              </w:rPr>
              <w:t>立面图</w:t>
            </w:r>
          </w:p>
          <w:p w14:paraId="7F0B109B">
            <w:pPr>
              <w:numPr>
                <w:ilvl w:val="0"/>
                <w:numId w:val="5"/>
              </w:numPr>
              <w:spacing w:line="276" w:lineRule="auto"/>
              <w:jc w:val="left"/>
              <w:rPr>
                <w:rFonts w:ascii="宋体" w:hAnsi="宋体" w:cs="宋体"/>
                <w:szCs w:val="21"/>
              </w:rPr>
            </w:pPr>
            <w:r>
              <w:rPr>
                <w:rFonts w:hint="eastAsia" w:ascii="宋体" w:hAnsi="宋体" w:cs="宋体"/>
                <w:szCs w:val="21"/>
              </w:rPr>
              <w:t>剖面图、节点图</w:t>
            </w:r>
          </w:p>
          <w:p w14:paraId="64FA8A92">
            <w:pPr>
              <w:numPr>
                <w:ilvl w:val="0"/>
                <w:numId w:val="5"/>
              </w:numPr>
              <w:spacing w:line="276" w:lineRule="auto"/>
              <w:jc w:val="left"/>
              <w:rPr>
                <w:rFonts w:ascii="宋体" w:hAnsi="宋体" w:cs="宋体"/>
                <w:szCs w:val="21"/>
              </w:rPr>
            </w:pPr>
            <w:r>
              <w:rPr>
                <w:rFonts w:hint="eastAsia" w:ascii="宋体" w:hAnsi="宋体" w:cs="宋体"/>
                <w:szCs w:val="21"/>
              </w:rPr>
              <w:t>相关专业图纸（包括暖通、空调、给排水、强弱电、建筑智能化等）的完整性</w:t>
            </w:r>
          </w:p>
          <w:p w14:paraId="4010C26D">
            <w:pPr>
              <w:spacing w:line="276" w:lineRule="auto"/>
              <w:jc w:val="left"/>
              <w:rPr>
                <w:rFonts w:ascii="宋体" w:hAnsi="宋体" w:cs="宋体"/>
                <w:bCs/>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hint="eastAsia" w:ascii="宋体" w:hAnsi="宋体" w:cs="宋体"/>
                <w:bCs/>
                <w:szCs w:val="21"/>
              </w:rPr>
              <w:t>审批手续齐全并盖有出图章、竣工图章、审图章、设计师签字</w:t>
            </w:r>
          </w:p>
          <w:p w14:paraId="1ACBE09D">
            <w:pPr>
              <w:spacing w:line="276" w:lineRule="auto"/>
              <w:jc w:val="left"/>
              <w:rPr>
                <w:rFonts w:ascii="黑体" w:hAnsi="黑体" w:eastAsia="黑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、涉及改动主体结构或增加重型荷载的须提供原设计单位或有相应资质条件的设计单位证明文件。</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4181524">
            <w:pPr>
              <w:snapToGrid w:val="0"/>
              <w:spacing w:line="360" w:lineRule="auto"/>
              <w:jc w:val="left"/>
              <w:rPr>
                <w:rFonts w:ascii="宋体" w:hAnsi="宋体"/>
                <w:szCs w:val="21"/>
              </w:rPr>
            </w:pPr>
            <w:r>
              <w:rPr>
                <w:rFonts w:ascii="宋体" w:hAnsi="宋体"/>
                <w:szCs w:val="21"/>
              </w:rPr>
              <w:t>1</w:t>
            </w:r>
            <w:r>
              <w:rPr>
                <w:rFonts w:hint="eastAsia" w:ascii="宋体" w:hAnsi="宋体"/>
                <w:szCs w:val="21"/>
              </w:rPr>
              <w:t>、方案总体设计布局合理性3-10分；</w:t>
            </w:r>
          </w:p>
          <w:p w14:paraId="1A513215">
            <w:pPr>
              <w:snapToGrid w:val="0"/>
              <w:spacing w:line="360" w:lineRule="auto"/>
              <w:jc w:val="left"/>
              <w:rPr>
                <w:rFonts w:ascii="宋体" w:hAnsi="宋体"/>
                <w:szCs w:val="21"/>
              </w:rPr>
            </w:pPr>
            <w:r>
              <w:rPr>
                <w:rFonts w:hint="eastAsia" w:ascii="宋体" w:hAnsi="宋体"/>
                <w:szCs w:val="21"/>
              </w:rPr>
              <w:t>2、设计构思新颖性，风格独特性3-10分；</w:t>
            </w:r>
          </w:p>
          <w:p w14:paraId="4F6C8F28">
            <w:pPr>
              <w:snapToGrid w:val="0"/>
              <w:spacing w:line="360" w:lineRule="auto"/>
              <w:jc w:val="left"/>
              <w:rPr>
                <w:rFonts w:ascii="宋体" w:hAnsi="宋体"/>
                <w:szCs w:val="21"/>
              </w:rPr>
            </w:pPr>
            <w:r>
              <w:rPr>
                <w:rFonts w:hint="eastAsia" w:ascii="宋体" w:hAnsi="宋体"/>
                <w:szCs w:val="21"/>
              </w:rPr>
              <w:t>3、在节能绿色环保方面是否有所创新1-5分；</w:t>
            </w:r>
          </w:p>
          <w:p w14:paraId="7DBED430">
            <w:pPr>
              <w:snapToGrid w:val="0"/>
              <w:spacing w:line="360" w:lineRule="auto"/>
              <w:jc w:val="left"/>
              <w:rPr>
                <w:rFonts w:ascii="宋体" w:hAnsi="宋体"/>
                <w:szCs w:val="21"/>
              </w:rPr>
            </w:pPr>
            <w:r>
              <w:rPr>
                <w:rFonts w:hint="eastAsia" w:ascii="宋体" w:hAnsi="宋体"/>
                <w:szCs w:val="21"/>
              </w:rPr>
              <w:t>4、施工图中出现差错，每处扣0.5-2分；</w:t>
            </w:r>
          </w:p>
          <w:p w14:paraId="1D0297A2">
            <w:pPr>
              <w:snapToGrid w:val="0"/>
              <w:spacing w:line="360" w:lineRule="auto"/>
              <w:jc w:val="left"/>
              <w:rPr>
                <w:rFonts w:ascii="宋体" w:hAnsi="宋体"/>
                <w:szCs w:val="21"/>
              </w:rPr>
            </w:pPr>
            <w:r>
              <w:rPr>
                <w:rFonts w:hint="eastAsia" w:ascii="宋体" w:hAnsi="宋体"/>
                <w:szCs w:val="21"/>
              </w:rPr>
              <w:t>5、 图纸未经审查、没盖出图章等每缺一项扣3-5分；</w:t>
            </w:r>
          </w:p>
          <w:p w14:paraId="6F1A9CCB">
            <w:pPr>
              <w:snapToGrid w:val="0"/>
              <w:spacing w:line="360" w:lineRule="auto"/>
              <w:jc w:val="left"/>
              <w:rPr>
                <w:rFonts w:ascii="宋体" w:hAnsi="宋体"/>
                <w:szCs w:val="21"/>
              </w:rPr>
            </w:pPr>
            <w:r>
              <w:rPr>
                <w:rFonts w:hint="eastAsia" w:ascii="宋体" w:hAnsi="宋体"/>
                <w:szCs w:val="21"/>
              </w:rPr>
              <w:t>6)部分平面、立面、剖面图，主要节点图不全或有错误,每一项扣2-5分；</w:t>
            </w:r>
          </w:p>
          <w:p w14:paraId="3BD44FFA">
            <w:pPr>
              <w:snapToGrid w:val="0"/>
              <w:spacing w:line="360" w:lineRule="auto"/>
              <w:jc w:val="left"/>
              <w:rPr>
                <w:rFonts w:ascii="宋体" w:hAnsi="宋体"/>
                <w:szCs w:val="21"/>
              </w:rPr>
            </w:pPr>
            <w:r>
              <w:rPr>
                <w:rFonts w:hint="eastAsia" w:ascii="宋体" w:hAnsi="宋体"/>
                <w:szCs w:val="21"/>
              </w:rPr>
              <w:t>7)节点设计不符合标准、规范要求每发现一处扣2-5分；</w:t>
            </w:r>
          </w:p>
          <w:p w14:paraId="6AACABD6">
            <w:pPr>
              <w:snapToGrid w:val="0"/>
              <w:spacing w:line="360" w:lineRule="auto"/>
              <w:jc w:val="left"/>
              <w:rPr>
                <w:rFonts w:ascii="宋体" w:hAnsi="宋体"/>
                <w:szCs w:val="21"/>
              </w:rPr>
            </w:pPr>
            <w:r>
              <w:rPr>
                <w:rFonts w:hint="eastAsia" w:ascii="宋体" w:hAnsi="宋体"/>
                <w:szCs w:val="21"/>
              </w:rPr>
              <w:t>8)施工图与工程实体不符并未有变更，每发现一处扣3-5分；</w:t>
            </w:r>
          </w:p>
        </w:tc>
        <w:tc>
          <w:tcPr>
            <w:tcW w:w="1701" w:type="dxa"/>
            <w:tcBorders>
              <w:top w:val="single" w:color="auto" w:sz="4" w:space="0"/>
              <w:left w:val="single" w:color="auto" w:sz="4" w:space="0"/>
              <w:right w:val="single" w:color="auto" w:sz="4" w:space="0"/>
            </w:tcBorders>
            <w:noWrap w:val="0"/>
            <w:vAlign w:val="center"/>
          </w:tcPr>
          <w:p w14:paraId="6B525F82">
            <w:pPr>
              <w:snapToGrid w:val="0"/>
              <w:spacing w:line="360" w:lineRule="auto"/>
              <w:jc w:val="left"/>
              <w:rPr>
                <w:rFonts w:ascii="宋体" w:hAnsi="宋体"/>
                <w:szCs w:val="21"/>
              </w:rPr>
            </w:pPr>
            <w:r>
              <w:rPr>
                <w:rFonts w:hint="eastAsia" w:ascii="宋体" w:hAnsi="宋体"/>
                <w:szCs w:val="21"/>
              </w:rPr>
              <w:t>1、图纸违反国家强制性规范标准（涉及安全的有关内容）；</w:t>
            </w:r>
          </w:p>
          <w:p w14:paraId="644AD6C9">
            <w:pPr>
              <w:snapToGrid w:val="0"/>
              <w:spacing w:line="360" w:lineRule="auto"/>
              <w:jc w:val="left"/>
              <w:rPr>
                <w:rFonts w:ascii="宋体" w:hAnsi="宋体"/>
                <w:szCs w:val="21"/>
              </w:rPr>
            </w:pPr>
            <w:r>
              <w:rPr>
                <w:rFonts w:hint="eastAsia" w:ascii="宋体" w:hAnsi="宋体"/>
                <w:szCs w:val="21"/>
              </w:rPr>
              <w:t>2、图纸内容严重缺失或存在严重问题，主要内容应包括：</w:t>
            </w:r>
          </w:p>
          <w:p w14:paraId="70886189">
            <w:pPr>
              <w:snapToGrid w:val="0"/>
              <w:spacing w:line="360" w:lineRule="auto"/>
              <w:jc w:val="left"/>
              <w:rPr>
                <w:rFonts w:ascii="宋体" w:hAnsi="宋体"/>
                <w:szCs w:val="21"/>
              </w:rPr>
            </w:pPr>
            <w:r>
              <w:rPr>
                <w:rFonts w:hint="eastAsia" w:ascii="宋体" w:hAnsi="宋体"/>
                <w:szCs w:val="21"/>
              </w:rPr>
              <w:t>1、石材干挂（包括过顶石）；</w:t>
            </w:r>
          </w:p>
          <w:p w14:paraId="3951ED87">
            <w:pPr>
              <w:snapToGrid w:val="0"/>
              <w:spacing w:line="360" w:lineRule="auto"/>
              <w:jc w:val="left"/>
              <w:rPr>
                <w:rFonts w:ascii="宋体" w:hAnsi="宋体"/>
                <w:szCs w:val="21"/>
              </w:rPr>
            </w:pPr>
            <w:r>
              <w:rPr>
                <w:rFonts w:hint="eastAsia" w:ascii="宋体" w:hAnsi="宋体"/>
                <w:szCs w:val="21"/>
              </w:rPr>
              <w:t>2、栏杆栏板；</w:t>
            </w:r>
          </w:p>
          <w:p w14:paraId="5A1F8C41">
            <w:pPr>
              <w:snapToGrid w:val="0"/>
              <w:spacing w:line="360" w:lineRule="auto"/>
              <w:jc w:val="left"/>
              <w:rPr>
                <w:rFonts w:ascii="宋体" w:hAnsi="宋体"/>
                <w:szCs w:val="21"/>
              </w:rPr>
            </w:pPr>
            <w:r>
              <w:rPr>
                <w:rFonts w:hint="eastAsia" w:ascii="宋体" w:hAnsi="宋体"/>
                <w:szCs w:val="21"/>
              </w:rPr>
              <w:t>3、吊顶转换层；</w:t>
            </w:r>
          </w:p>
          <w:p w14:paraId="54BF8AED">
            <w:pPr>
              <w:snapToGrid w:val="0"/>
              <w:spacing w:line="360" w:lineRule="auto"/>
              <w:jc w:val="left"/>
              <w:rPr>
                <w:rFonts w:ascii="宋体" w:hAnsi="宋体"/>
                <w:szCs w:val="21"/>
              </w:rPr>
            </w:pPr>
            <w:r>
              <w:rPr>
                <w:rFonts w:hint="eastAsia" w:ascii="宋体" w:hAnsi="宋体"/>
                <w:szCs w:val="21"/>
              </w:rPr>
              <w:t>4、安全玻璃：吊顶玻璃、落地窗、临空玻璃栏板；</w:t>
            </w:r>
          </w:p>
          <w:p w14:paraId="139CD5CB">
            <w:pPr>
              <w:snapToGrid w:val="0"/>
              <w:spacing w:line="360" w:lineRule="auto"/>
              <w:jc w:val="left"/>
              <w:rPr>
                <w:rFonts w:ascii="宋体" w:hAnsi="宋体"/>
                <w:szCs w:val="21"/>
              </w:rPr>
            </w:pPr>
            <w:r>
              <w:rPr>
                <w:rFonts w:hint="eastAsia" w:ascii="宋体" w:hAnsi="宋体"/>
                <w:szCs w:val="21"/>
              </w:rPr>
              <w:t>5、消火栓箱；</w:t>
            </w:r>
          </w:p>
          <w:p w14:paraId="2112E488">
            <w:pPr>
              <w:snapToGrid w:val="0"/>
              <w:spacing w:line="360" w:lineRule="auto"/>
              <w:jc w:val="left"/>
              <w:rPr>
                <w:rFonts w:ascii="宋体" w:hAnsi="宋体"/>
                <w:szCs w:val="21"/>
              </w:rPr>
            </w:pPr>
            <w:r>
              <w:rPr>
                <w:rFonts w:hint="eastAsia" w:ascii="宋体" w:hAnsi="宋体"/>
                <w:szCs w:val="21"/>
              </w:rPr>
              <w:t>6、大型灯具安装节点；</w:t>
            </w:r>
          </w:p>
          <w:p w14:paraId="09A16A89">
            <w:pPr>
              <w:snapToGrid w:val="0"/>
              <w:spacing w:line="360" w:lineRule="auto"/>
              <w:jc w:val="left"/>
              <w:rPr>
                <w:rFonts w:ascii="宋体" w:hAnsi="宋体"/>
                <w:szCs w:val="21"/>
              </w:rPr>
            </w:pPr>
            <w:r>
              <w:rPr>
                <w:rFonts w:ascii="宋体" w:hAnsi="宋体"/>
                <w:szCs w:val="21"/>
              </w:rPr>
              <w:t>7</w:t>
            </w:r>
            <w:r>
              <w:rPr>
                <w:rFonts w:hint="eastAsia" w:ascii="宋体" w:hAnsi="宋体"/>
                <w:szCs w:val="21"/>
              </w:rPr>
              <w:t>、结构改造。</w:t>
            </w:r>
          </w:p>
        </w:tc>
        <w:tc>
          <w:tcPr>
            <w:tcW w:w="851" w:type="dxa"/>
            <w:tcBorders>
              <w:top w:val="single" w:color="auto" w:sz="4" w:space="0"/>
              <w:left w:val="single" w:color="auto" w:sz="4" w:space="0"/>
              <w:right w:val="single" w:color="auto" w:sz="4" w:space="0"/>
            </w:tcBorders>
            <w:noWrap w:val="0"/>
            <w:vAlign w:val="center"/>
          </w:tcPr>
          <w:p w14:paraId="1D2373EA">
            <w:pPr>
              <w:snapToGrid w:val="0"/>
              <w:spacing w:line="288" w:lineRule="auto"/>
              <w:jc w:val="center"/>
              <w:rPr>
                <w:rFonts w:ascii="宋体" w:hAnsi="宋体"/>
                <w:szCs w:val="21"/>
              </w:rPr>
            </w:pPr>
            <w:r>
              <w:rPr>
                <w:rFonts w:hint="eastAsia" w:ascii="宋体" w:hAnsi="宋体"/>
                <w:szCs w:val="21"/>
              </w:rPr>
              <w:t>55分</w:t>
            </w:r>
          </w:p>
        </w:tc>
        <w:tc>
          <w:tcPr>
            <w:tcW w:w="2268" w:type="dxa"/>
            <w:tcBorders>
              <w:top w:val="single" w:color="auto" w:sz="4" w:space="0"/>
              <w:left w:val="single" w:color="auto" w:sz="4" w:space="0"/>
              <w:right w:val="single" w:color="auto" w:sz="4" w:space="0"/>
            </w:tcBorders>
            <w:noWrap w:val="0"/>
            <w:vAlign w:val="center"/>
          </w:tcPr>
          <w:p w14:paraId="7CE19918">
            <w:pPr>
              <w:snapToGrid w:val="0"/>
              <w:spacing w:line="276" w:lineRule="auto"/>
              <w:rPr>
                <w:rFonts w:ascii="宋体" w:hAnsi="宋体"/>
                <w:szCs w:val="21"/>
              </w:rPr>
            </w:pPr>
            <w:r>
              <w:rPr>
                <w:rFonts w:hint="eastAsia" w:ascii="宋体" w:hAnsi="宋体"/>
                <w:szCs w:val="21"/>
              </w:rPr>
              <w:t>查：</w:t>
            </w:r>
          </w:p>
          <w:p w14:paraId="64E0A43A">
            <w:pPr>
              <w:snapToGrid w:val="0"/>
              <w:spacing w:line="276" w:lineRule="auto"/>
              <w:rPr>
                <w:rFonts w:ascii="宋体" w:hAnsi="宋体"/>
                <w:szCs w:val="21"/>
              </w:rPr>
            </w:pPr>
            <w:r>
              <w:rPr>
                <w:rFonts w:hint="eastAsia" w:ascii="宋体" w:hAnsi="宋体"/>
                <w:szCs w:val="21"/>
              </w:rPr>
              <w:t>1、方案设计理念及创意亮点鲜明的独特性；设计布局的实用性、合理性。</w:t>
            </w:r>
          </w:p>
          <w:p w14:paraId="2D3FA8E9">
            <w:pPr>
              <w:snapToGrid w:val="0"/>
              <w:spacing w:line="276" w:lineRule="auto"/>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施工图纸设计内容的完整性、规范性；</w:t>
            </w:r>
          </w:p>
          <w:p w14:paraId="00D78DCF">
            <w:pPr>
              <w:snapToGrid w:val="0"/>
              <w:spacing w:line="276" w:lineRule="auto"/>
              <w:rPr>
                <w:rFonts w:ascii="宋体" w:hAnsi="宋体"/>
                <w:spacing w:val="-6"/>
                <w:szCs w:val="21"/>
              </w:rPr>
            </w:pPr>
            <w:r>
              <w:rPr>
                <w:rFonts w:hint="eastAsia" w:ascii="宋体" w:hAnsi="宋体"/>
                <w:szCs w:val="21"/>
              </w:rPr>
              <w:t>3、</w:t>
            </w:r>
            <w:r>
              <w:rPr>
                <w:rFonts w:hint="eastAsia" w:ascii="宋体" w:hAnsi="宋体"/>
                <w:szCs w:val="21"/>
              </w:rPr>
              <w:tab/>
            </w:r>
            <w:r>
              <w:rPr>
                <w:rFonts w:hint="eastAsia" w:ascii="宋体" w:hAnsi="宋体"/>
                <w:spacing w:val="-6"/>
                <w:szCs w:val="21"/>
              </w:rPr>
              <w:t>设计图纸与工程实体是否存在不一致性；</w:t>
            </w:r>
          </w:p>
          <w:p w14:paraId="20274851">
            <w:pPr>
              <w:snapToGrid w:val="0"/>
              <w:spacing w:line="276" w:lineRule="auto"/>
              <w:rPr>
                <w:rFonts w:ascii="宋体" w:hAnsi="宋体"/>
                <w:szCs w:val="21"/>
              </w:rPr>
            </w:pPr>
            <w:r>
              <w:rPr>
                <w:rFonts w:hint="eastAsia" w:ascii="宋体" w:hAnsi="宋体"/>
                <w:szCs w:val="21"/>
              </w:rPr>
              <w:t>4、 专业设备安装排布是否美观、并符合相关技术规范。</w:t>
            </w:r>
          </w:p>
        </w:tc>
      </w:tr>
      <w:tr w14:paraId="2F59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67" w:type="dxa"/>
            <w:tcBorders>
              <w:top w:val="single" w:color="auto" w:sz="4" w:space="0"/>
              <w:left w:val="single" w:color="auto" w:sz="4" w:space="0"/>
              <w:right w:val="single" w:color="auto" w:sz="4" w:space="0"/>
            </w:tcBorders>
            <w:noWrap w:val="0"/>
            <w:vAlign w:val="center"/>
          </w:tcPr>
          <w:p w14:paraId="6A45520F">
            <w:pPr>
              <w:snapToGrid w:val="0"/>
              <w:spacing w:line="288" w:lineRule="auto"/>
              <w:jc w:val="center"/>
              <w:rPr>
                <w:rFonts w:ascii="宋体" w:hAnsi="宋体"/>
                <w:szCs w:val="21"/>
              </w:rPr>
            </w:pPr>
            <w:r>
              <w:rPr>
                <w:rFonts w:hint="eastAsia" w:ascii="宋体" w:hAnsi="宋体"/>
                <w:szCs w:val="21"/>
              </w:rPr>
              <w:t>3</w:t>
            </w:r>
          </w:p>
        </w:tc>
        <w:tc>
          <w:tcPr>
            <w:tcW w:w="1277" w:type="dxa"/>
            <w:tcBorders>
              <w:top w:val="single" w:color="auto" w:sz="4" w:space="0"/>
              <w:left w:val="single" w:color="auto" w:sz="4" w:space="0"/>
              <w:right w:val="single" w:color="auto" w:sz="4" w:space="0"/>
            </w:tcBorders>
            <w:noWrap w:val="0"/>
            <w:vAlign w:val="center"/>
          </w:tcPr>
          <w:p w14:paraId="7C305E43">
            <w:pPr>
              <w:snapToGrid w:val="0"/>
              <w:spacing w:line="240" w:lineRule="exact"/>
              <w:jc w:val="center"/>
              <w:rPr>
                <w:rFonts w:ascii="宋体" w:hAnsi="宋体"/>
                <w:szCs w:val="21"/>
              </w:rPr>
            </w:pPr>
            <w:r>
              <w:rPr>
                <w:rFonts w:hint="eastAsia" w:ascii="宋体" w:hAnsi="宋体"/>
                <w:szCs w:val="21"/>
              </w:rPr>
              <w:t>设计效果</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1657458">
            <w:pPr>
              <w:spacing w:line="276" w:lineRule="auto"/>
              <w:jc w:val="left"/>
              <w:rPr>
                <w:rFonts w:ascii="宋体" w:hAnsi="宋体" w:cs="宋体"/>
                <w:szCs w:val="21"/>
              </w:rPr>
            </w:pPr>
            <w:r>
              <w:rPr>
                <w:rFonts w:hint="eastAsia" w:ascii="宋体" w:hAnsi="宋体" w:cs="宋体"/>
                <w:szCs w:val="21"/>
              </w:rPr>
              <w:t>1、安全性、功能性、美学效果；</w:t>
            </w:r>
          </w:p>
          <w:p w14:paraId="1F82B4BC">
            <w:pPr>
              <w:spacing w:line="276" w:lineRule="auto"/>
              <w:jc w:val="left"/>
              <w:rPr>
                <w:rFonts w:ascii="宋体" w:hAnsi="宋体" w:cs="宋体"/>
                <w:szCs w:val="21"/>
              </w:rPr>
            </w:pPr>
            <w:r>
              <w:rPr>
                <w:rFonts w:hint="eastAsia" w:ascii="宋体" w:hAnsi="宋体" w:cs="宋体"/>
                <w:szCs w:val="21"/>
              </w:rPr>
              <w:t>2、功能与艺术相结合的完美性；</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99A1980">
            <w:pPr>
              <w:snapToGrid w:val="0"/>
              <w:spacing w:line="276" w:lineRule="auto"/>
              <w:jc w:val="left"/>
              <w:rPr>
                <w:rFonts w:ascii="宋体" w:hAnsi="宋体"/>
                <w:szCs w:val="21"/>
              </w:rPr>
            </w:pPr>
            <w:r>
              <w:rPr>
                <w:rFonts w:hint="eastAsia" w:ascii="宋体" w:hAnsi="宋体"/>
                <w:szCs w:val="21"/>
              </w:rPr>
              <w:t>1、安全性、功能性欠佳扣1-6分；</w:t>
            </w:r>
          </w:p>
          <w:p w14:paraId="44EA16A8">
            <w:pPr>
              <w:snapToGrid w:val="0"/>
              <w:spacing w:line="276" w:lineRule="auto"/>
              <w:jc w:val="left"/>
              <w:rPr>
                <w:rFonts w:ascii="宋体" w:hAnsi="宋体"/>
                <w:szCs w:val="21"/>
              </w:rPr>
            </w:pPr>
            <w:r>
              <w:rPr>
                <w:rFonts w:hint="eastAsia" w:ascii="宋体" w:hAnsi="宋体"/>
                <w:szCs w:val="21"/>
              </w:rPr>
              <w:t>2、美学效果欠佳扣1-5分。</w:t>
            </w:r>
          </w:p>
        </w:tc>
        <w:tc>
          <w:tcPr>
            <w:tcW w:w="1701" w:type="dxa"/>
            <w:tcBorders>
              <w:top w:val="single" w:color="auto" w:sz="4" w:space="0"/>
              <w:left w:val="single" w:color="auto" w:sz="4" w:space="0"/>
              <w:right w:val="single" w:color="auto" w:sz="4" w:space="0"/>
            </w:tcBorders>
            <w:noWrap w:val="0"/>
            <w:vAlign w:val="center"/>
          </w:tcPr>
          <w:p w14:paraId="1DCA2AE2">
            <w:pPr>
              <w:snapToGrid w:val="0"/>
              <w:spacing w:line="360" w:lineRule="auto"/>
              <w:jc w:val="left"/>
              <w:rPr>
                <w:rFonts w:ascii="宋体" w:hAnsi="宋体"/>
                <w:szCs w:val="21"/>
              </w:rPr>
            </w:pPr>
          </w:p>
        </w:tc>
        <w:tc>
          <w:tcPr>
            <w:tcW w:w="851" w:type="dxa"/>
            <w:tcBorders>
              <w:top w:val="single" w:color="auto" w:sz="4" w:space="0"/>
              <w:left w:val="single" w:color="auto" w:sz="4" w:space="0"/>
              <w:right w:val="single" w:color="auto" w:sz="4" w:space="0"/>
            </w:tcBorders>
            <w:noWrap w:val="0"/>
            <w:vAlign w:val="center"/>
          </w:tcPr>
          <w:p w14:paraId="6BF7B48F">
            <w:pPr>
              <w:snapToGrid w:val="0"/>
              <w:spacing w:line="288" w:lineRule="auto"/>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right w:val="single" w:color="auto" w:sz="4" w:space="0"/>
            </w:tcBorders>
            <w:noWrap w:val="0"/>
            <w:vAlign w:val="center"/>
          </w:tcPr>
          <w:p w14:paraId="489952AD">
            <w:pPr>
              <w:snapToGrid w:val="0"/>
              <w:spacing w:line="276" w:lineRule="auto"/>
              <w:rPr>
                <w:rFonts w:ascii="宋体" w:hAnsi="宋体"/>
                <w:szCs w:val="21"/>
              </w:rPr>
            </w:pPr>
            <w:r>
              <w:rPr>
                <w:rFonts w:hint="eastAsia" w:ascii="宋体" w:hAnsi="宋体"/>
                <w:szCs w:val="21"/>
              </w:rPr>
              <w:t>查：设计图纸、工程实体</w:t>
            </w:r>
          </w:p>
        </w:tc>
      </w:tr>
      <w:tr w14:paraId="045D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567" w:type="dxa"/>
            <w:tcBorders>
              <w:top w:val="single" w:color="auto" w:sz="4" w:space="0"/>
              <w:left w:val="single" w:color="auto" w:sz="4" w:space="0"/>
              <w:right w:val="single" w:color="auto" w:sz="4" w:space="0"/>
            </w:tcBorders>
            <w:noWrap w:val="0"/>
            <w:vAlign w:val="center"/>
          </w:tcPr>
          <w:p w14:paraId="0AEB4F4A">
            <w:pPr>
              <w:snapToGrid w:val="0"/>
              <w:spacing w:line="288"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277" w:type="dxa"/>
            <w:tcBorders>
              <w:top w:val="single" w:color="auto" w:sz="4" w:space="0"/>
              <w:left w:val="single" w:color="auto" w:sz="4" w:space="0"/>
              <w:right w:val="single" w:color="auto" w:sz="4" w:space="0"/>
            </w:tcBorders>
            <w:noWrap w:val="0"/>
            <w:vAlign w:val="center"/>
          </w:tcPr>
          <w:p w14:paraId="03267F40">
            <w:pPr>
              <w:snapToGrid w:val="0"/>
              <w:spacing w:line="240" w:lineRule="exact"/>
              <w:jc w:val="center"/>
              <w:rPr>
                <w:rFonts w:ascii="宋体" w:hAnsi="宋体"/>
                <w:szCs w:val="21"/>
              </w:rPr>
            </w:pPr>
            <w:r>
              <w:rPr>
                <w:rFonts w:hint="eastAsia" w:ascii="宋体" w:hAnsi="宋体"/>
                <w:szCs w:val="21"/>
              </w:rPr>
              <w:t>新技术</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70BE25B9">
            <w:pPr>
              <w:spacing w:line="276" w:lineRule="auto"/>
              <w:jc w:val="left"/>
              <w:rPr>
                <w:rFonts w:ascii="宋体" w:hAnsi="宋体" w:cs="宋体"/>
                <w:szCs w:val="21"/>
              </w:rPr>
            </w:pPr>
            <w:r>
              <w:rPr>
                <w:rFonts w:hint="eastAsia" w:ascii="宋体" w:hAnsi="宋体" w:cs="宋体"/>
                <w:szCs w:val="21"/>
              </w:rPr>
              <w:t>创新、节能、新材料、新工艺、新工法等</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C188EB5">
            <w:pPr>
              <w:snapToGrid w:val="0"/>
              <w:spacing w:line="360" w:lineRule="auto"/>
              <w:jc w:val="left"/>
              <w:rPr>
                <w:rFonts w:ascii="宋体" w:hAnsi="宋体"/>
                <w:szCs w:val="21"/>
              </w:rPr>
            </w:pPr>
            <w:r>
              <w:rPr>
                <w:rFonts w:hint="eastAsia" w:ascii="宋体" w:hAnsi="宋体"/>
                <w:szCs w:val="21"/>
              </w:rPr>
              <w:t>没有“新技术”内容的扣1-3分。</w:t>
            </w:r>
          </w:p>
        </w:tc>
        <w:tc>
          <w:tcPr>
            <w:tcW w:w="1701" w:type="dxa"/>
            <w:tcBorders>
              <w:top w:val="single" w:color="auto" w:sz="4" w:space="0"/>
              <w:left w:val="single" w:color="auto" w:sz="4" w:space="0"/>
              <w:right w:val="single" w:color="auto" w:sz="4" w:space="0"/>
            </w:tcBorders>
            <w:noWrap w:val="0"/>
            <w:vAlign w:val="center"/>
          </w:tcPr>
          <w:p w14:paraId="1F824AA9">
            <w:pPr>
              <w:snapToGrid w:val="0"/>
              <w:spacing w:line="360" w:lineRule="auto"/>
              <w:jc w:val="left"/>
              <w:rPr>
                <w:rFonts w:ascii="宋体" w:hAnsi="宋体"/>
                <w:szCs w:val="21"/>
              </w:rPr>
            </w:pPr>
          </w:p>
        </w:tc>
        <w:tc>
          <w:tcPr>
            <w:tcW w:w="851" w:type="dxa"/>
            <w:tcBorders>
              <w:top w:val="single" w:color="auto" w:sz="4" w:space="0"/>
              <w:left w:val="single" w:color="auto" w:sz="4" w:space="0"/>
              <w:right w:val="single" w:color="auto" w:sz="4" w:space="0"/>
            </w:tcBorders>
            <w:noWrap w:val="0"/>
            <w:vAlign w:val="center"/>
          </w:tcPr>
          <w:p w14:paraId="322ACE20">
            <w:pPr>
              <w:snapToGrid w:val="0"/>
              <w:spacing w:line="288"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right w:val="single" w:color="auto" w:sz="4" w:space="0"/>
            </w:tcBorders>
            <w:noWrap w:val="0"/>
            <w:vAlign w:val="center"/>
          </w:tcPr>
          <w:p w14:paraId="3D5CB354">
            <w:pPr>
              <w:snapToGrid w:val="0"/>
              <w:spacing w:line="276" w:lineRule="auto"/>
              <w:rPr>
                <w:rFonts w:ascii="宋体" w:hAnsi="宋体"/>
                <w:szCs w:val="21"/>
              </w:rPr>
            </w:pPr>
            <w:r>
              <w:rPr>
                <w:rFonts w:hint="eastAsia" w:ascii="宋体" w:hAnsi="宋体"/>
                <w:szCs w:val="21"/>
              </w:rPr>
              <w:t>查：设计图纸、工程实体</w:t>
            </w:r>
          </w:p>
        </w:tc>
      </w:tr>
      <w:tr w14:paraId="0A2F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567" w:type="dxa"/>
            <w:tcBorders>
              <w:top w:val="single" w:color="auto" w:sz="4" w:space="0"/>
              <w:left w:val="single" w:color="auto" w:sz="4" w:space="0"/>
              <w:right w:val="single" w:color="auto" w:sz="4" w:space="0"/>
            </w:tcBorders>
            <w:noWrap w:val="0"/>
            <w:vAlign w:val="center"/>
          </w:tcPr>
          <w:p w14:paraId="4589F621">
            <w:pPr>
              <w:snapToGrid w:val="0"/>
              <w:spacing w:line="288"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277" w:type="dxa"/>
            <w:tcBorders>
              <w:top w:val="single" w:color="auto" w:sz="4" w:space="0"/>
              <w:left w:val="single" w:color="auto" w:sz="4" w:space="0"/>
              <w:right w:val="single" w:color="auto" w:sz="4" w:space="0"/>
            </w:tcBorders>
            <w:noWrap w:val="0"/>
            <w:vAlign w:val="center"/>
          </w:tcPr>
          <w:p w14:paraId="10B77C56">
            <w:pPr>
              <w:snapToGrid w:val="0"/>
              <w:spacing w:line="240" w:lineRule="exact"/>
              <w:jc w:val="center"/>
              <w:rPr>
                <w:rFonts w:ascii="宋体" w:hAnsi="宋体"/>
                <w:szCs w:val="21"/>
              </w:rPr>
            </w:pPr>
            <w:r>
              <w:rPr>
                <w:rFonts w:hint="eastAsia" w:ascii="宋体" w:hAnsi="宋体"/>
                <w:szCs w:val="21"/>
              </w:rPr>
              <w:t>总体印象</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C65BE47">
            <w:pPr>
              <w:pStyle w:val="5"/>
              <w:numPr>
                <w:ilvl w:val="0"/>
                <w:numId w:val="6"/>
              </w:numPr>
              <w:spacing w:line="360" w:lineRule="auto"/>
              <w:ind w:firstLineChars="0"/>
              <w:jc w:val="left"/>
              <w:rPr>
                <w:rFonts w:ascii="宋体" w:hAnsi="宋体" w:cs="宋体"/>
                <w:szCs w:val="21"/>
              </w:rPr>
            </w:pPr>
            <w:r>
              <w:rPr>
                <w:rFonts w:hint="eastAsia" w:ascii="宋体" w:hAnsi="宋体" w:cs="宋体"/>
                <w:szCs w:val="21"/>
              </w:rPr>
              <w:t>组织工作准备充分，人员到位（主设计师等相关人员应到场）；</w:t>
            </w:r>
          </w:p>
          <w:p w14:paraId="7E36B9FF">
            <w:pPr>
              <w:pStyle w:val="5"/>
              <w:numPr>
                <w:ilvl w:val="0"/>
                <w:numId w:val="6"/>
              </w:numPr>
              <w:spacing w:line="360" w:lineRule="auto"/>
              <w:ind w:firstLineChars="0"/>
              <w:jc w:val="left"/>
              <w:rPr>
                <w:rFonts w:ascii="宋体" w:hAnsi="宋体" w:cs="宋体"/>
                <w:szCs w:val="21"/>
              </w:rPr>
            </w:pPr>
            <w:r>
              <w:rPr>
                <w:rFonts w:hint="eastAsia" w:ascii="宋体" w:hAnsi="宋体" w:cs="宋体"/>
                <w:szCs w:val="21"/>
              </w:rPr>
              <w:t>汇报PPT内容重点突出、内容完整、针对性强、简明清晰；</w:t>
            </w:r>
          </w:p>
          <w:p w14:paraId="74F30ED5">
            <w:pPr>
              <w:pStyle w:val="5"/>
              <w:numPr>
                <w:ilvl w:val="0"/>
                <w:numId w:val="6"/>
              </w:numPr>
              <w:spacing w:line="360" w:lineRule="auto"/>
              <w:ind w:firstLineChars="0"/>
              <w:jc w:val="left"/>
              <w:rPr>
                <w:rFonts w:ascii="宋体" w:hAnsi="宋体" w:cs="宋体"/>
                <w:szCs w:val="21"/>
              </w:rPr>
            </w:pPr>
            <w:r>
              <w:rPr>
                <w:rFonts w:hint="eastAsia" w:ascii="宋体" w:hAnsi="宋体" w:cs="宋体"/>
                <w:szCs w:val="21"/>
              </w:rPr>
              <w:t>资料、图纸准备充分有序，易于查找；</w:t>
            </w:r>
          </w:p>
          <w:p w14:paraId="621307A7">
            <w:pPr>
              <w:pStyle w:val="5"/>
              <w:numPr>
                <w:ilvl w:val="0"/>
                <w:numId w:val="6"/>
              </w:numPr>
              <w:spacing w:line="360" w:lineRule="auto"/>
              <w:ind w:firstLineChars="0"/>
              <w:jc w:val="left"/>
              <w:rPr>
                <w:rFonts w:ascii="宋体" w:hAnsi="宋体" w:cs="宋体"/>
                <w:szCs w:val="21"/>
              </w:rPr>
            </w:pPr>
            <w:r>
              <w:rPr>
                <w:rFonts w:hint="eastAsia" w:ascii="宋体" w:hAnsi="宋体" w:cs="宋体"/>
                <w:szCs w:val="21"/>
              </w:rPr>
              <w:t>用户意见。</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9B27DE3">
            <w:pPr>
              <w:pStyle w:val="5"/>
              <w:numPr>
                <w:ilvl w:val="0"/>
                <w:numId w:val="7"/>
              </w:numPr>
              <w:snapToGrid w:val="0"/>
              <w:spacing w:line="360" w:lineRule="auto"/>
              <w:ind w:left="420" w:hanging="420" w:firstLineChars="0"/>
              <w:rPr>
                <w:rFonts w:ascii="宋体" w:hAnsi="宋体" w:cs="宋体"/>
                <w:szCs w:val="21"/>
              </w:rPr>
            </w:pPr>
            <w:r>
              <w:rPr>
                <w:rFonts w:hint="eastAsia" w:ascii="宋体" w:hAnsi="宋体" w:cs="宋体"/>
                <w:szCs w:val="21"/>
              </w:rPr>
              <w:t>组织工作、人员到位情况欠佳的扣1-5分；</w:t>
            </w:r>
          </w:p>
          <w:p w14:paraId="63FEA045">
            <w:pPr>
              <w:pStyle w:val="5"/>
              <w:numPr>
                <w:ilvl w:val="0"/>
                <w:numId w:val="7"/>
              </w:numPr>
              <w:snapToGrid w:val="0"/>
              <w:spacing w:line="360" w:lineRule="auto"/>
              <w:ind w:left="420" w:hanging="420" w:firstLineChars="0"/>
              <w:rPr>
                <w:rFonts w:ascii="宋体" w:hAnsi="宋体" w:cs="宋体"/>
                <w:szCs w:val="21"/>
              </w:rPr>
            </w:pPr>
            <w:r>
              <w:rPr>
                <w:rFonts w:hint="eastAsia" w:ascii="宋体" w:hAnsi="宋体"/>
                <w:szCs w:val="21"/>
              </w:rPr>
              <w:t>汇报内容不到位，扣1-5分；</w:t>
            </w:r>
          </w:p>
          <w:p w14:paraId="46C1F401">
            <w:pPr>
              <w:pStyle w:val="5"/>
              <w:numPr>
                <w:ilvl w:val="0"/>
                <w:numId w:val="7"/>
              </w:numPr>
              <w:snapToGrid w:val="0"/>
              <w:spacing w:line="360" w:lineRule="auto"/>
              <w:ind w:left="420" w:hanging="420" w:firstLineChars="0"/>
              <w:rPr>
                <w:rFonts w:ascii="宋体" w:hAnsi="宋体"/>
                <w:szCs w:val="21"/>
              </w:rPr>
            </w:pPr>
            <w:r>
              <w:rPr>
                <w:rFonts w:hint="eastAsia" w:ascii="宋体" w:hAnsi="宋体" w:cs="宋体"/>
                <w:szCs w:val="21"/>
              </w:rPr>
              <w:t>其他问题扣1-3分</w:t>
            </w:r>
          </w:p>
        </w:tc>
        <w:tc>
          <w:tcPr>
            <w:tcW w:w="1701" w:type="dxa"/>
            <w:tcBorders>
              <w:top w:val="single" w:color="auto" w:sz="4" w:space="0"/>
              <w:left w:val="single" w:color="auto" w:sz="4" w:space="0"/>
              <w:right w:val="single" w:color="auto" w:sz="4" w:space="0"/>
            </w:tcBorders>
            <w:noWrap w:val="0"/>
            <w:vAlign w:val="center"/>
          </w:tcPr>
          <w:p w14:paraId="17D04D87">
            <w:pPr>
              <w:snapToGrid w:val="0"/>
              <w:spacing w:line="360" w:lineRule="auto"/>
              <w:jc w:val="left"/>
              <w:rPr>
                <w:rFonts w:ascii="宋体" w:hAnsi="宋体"/>
                <w:szCs w:val="21"/>
              </w:rPr>
            </w:pPr>
          </w:p>
        </w:tc>
        <w:tc>
          <w:tcPr>
            <w:tcW w:w="851" w:type="dxa"/>
            <w:tcBorders>
              <w:top w:val="single" w:color="auto" w:sz="4" w:space="0"/>
              <w:left w:val="single" w:color="auto" w:sz="4" w:space="0"/>
              <w:right w:val="single" w:color="auto" w:sz="4" w:space="0"/>
            </w:tcBorders>
            <w:noWrap w:val="0"/>
            <w:vAlign w:val="center"/>
          </w:tcPr>
          <w:p w14:paraId="1CBA2744">
            <w:pPr>
              <w:snapToGrid w:val="0"/>
              <w:spacing w:line="288" w:lineRule="auto"/>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right w:val="single" w:color="auto" w:sz="4" w:space="0"/>
            </w:tcBorders>
            <w:noWrap w:val="0"/>
            <w:vAlign w:val="center"/>
          </w:tcPr>
          <w:p w14:paraId="3E638A50">
            <w:pPr>
              <w:snapToGrid w:val="0"/>
              <w:spacing w:line="360" w:lineRule="auto"/>
              <w:rPr>
                <w:rFonts w:ascii="宋体" w:hAnsi="宋体"/>
                <w:szCs w:val="21"/>
              </w:rPr>
            </w:pPr>
            <w:r>
              <w:rPr>
                <w:rFonts w:hint="eastAsia" w:ascii="宋体" w:hAnsi="宋体"/>
                <w:szCs w:val="21"/>
              </w:rPr>
              <w:t>查：</w:t>
            </w:r>
          </w:p>
          <w:p w14:paraId="4FA673A5">
            <w:pPr>
              <w:numPr>
                <w:ilvl w:val="0"/>
                <w:numId w:val="8"/>
              </w:numPr>
              <w:snapToGrid w:val="0"/>
              <w:spacing w:line="360" w:lineRule="auto"/>
              <w:ind w:left="16" w:hanging="16"/>
              <w:rPr>
                <w:rFonts w:ascii="宋体" w:hAnsi="宋体"/>
                <w:szCs w:val="21"/>
              </w:rPr>
            </w:pPr>
            <w:r>
              <w:rPr>
                <w:rFonts w:hint="eastAsia" w:ascii="宋体" w:hAnsi="宋体"/>
                <w:szCs w:val="21"/>
              </w:rPr>
              <w:t>组织准备情况；</w:t>
            </w:r>
          </w:p>
          <w:p w14:paraId="4AB2F0D3">
            <w:pPr>
              <w:numPr>
                <w:ilvl w:val="0"/>
                <w:numId w:val="8"/>
              </w:numPr>
              <w:snapToGrid w:val="0"/>
              <w:spacing w:line="360" w:lineRule="auto"/>
              <w:ind w:left="16" w:hanging="16"/>
              <w:rPr>
                <w:rFonts w:ascii="宋体" w:hAnsi="宋体"/>
                <w:szCs w:val="21"/>
              </w:rPr>
            </w:pPr>
            <w:r>
              <w:rPr>
                <w:rFonts w:hint="eastAsia" w:ascii="宋体" w:hAnsi="宋体"/>
                <w:szCs w:val="21"/>
              </w:rPr>
              <w:t>PPT（</w:t>
            </w:r>
            <w:r>
              <w:rPr>
                <w:rFonts w:hint="eastAsia" w:ascii="宋体" w:hAnsi="宋体" w:cs="宋体"/>
                <w:szCs w:val="21"/>
              </w:rPr>
              <w:t>设计范围、理念思路、特点亮点</w:t>
            </w:r>
            <w:r>
              <w:rPr>
                <w:rFonts w:hint="eastAsia" w:ascii="宋体" w:hAnsi="宋体"/>
                <w:szCs w:val="21"/>
              </w:rPr>
              <w:t>等内容完整生动，汇报时间15分钟内）；</w:t>
            </w:r>
          </w:p>
          <w:p w14:paraId="6EE2466E">
            <w:pPr>
              <w:numPr>
                <w:ilvl w:val="0"/>
                <w:numId w:val="8"/>
              </w:numPr>
              <w:snapToGrid w:val="0"/>
              <w:spacing w:line="360" w:lineRule="auto"/>
              <w:ind w:left="16" w:hanging="16"/>
              <w:rPr>
                <w:rFonts w:ascii="宋体" w:hAnsi="宋体"/>
                <w:szCs w:val="21"/>
              </w:rPr>
            </w:pPr>
            <w:r>
              <w:rPr>
                <w:rFonts w:hint="eastAsia" w:ascii="宋体" w:hAnsi="宋体"/>
                <w:szCs w:val="21"/>
              </w:rPr>
              <w:t>用户意见。</w:t>
            </w:r>
          </w:p>
        </w:tc>
      </w:tr>
    </w:tbl>
    <w:p w14:paraId="11D6664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8925A"/>
    <w:multiLevelType w:val="singleLevel"/>
    <w:tmpl w:val="BE68925A"/>
    <w:lvl w:ilvl="0" w:tentative="0">
      <w:start w:val="1"/>
      <w:numFmt w:val="decimal"/>
      <w:lvlText w:val="%1、"/>
      <w:lvlJc w:val="left"/>
      <w:pPr>
        <w:ind w:left="440" w:hanging="440"/>
      </w:pPr>
    </w:lvl>
  </w:abstractNum>
  <w:abstractNum w:abstractNumId="1">
    <w:nsid w:val="04045763"/>
    <w:multiLevelType w:val="singleLevel"/>
    <w:tmpl w:val="04045763"/>
    <w:lvl w:ilvl="0" w:tentative="0">
      <w:start w:val="1"/>
      <w:numFmt w:val="decimal"/>
      <w:lvlText w:val="%1."/>
      <w:lvlJc w:val="left"/>
      <w:pPr>
        <w:ind w:left="425" w:hanging="425"/>
      </w:pPr>
      <w:rPr>
        <w:rFonts w:hint="default"/>
      </w:rPr>
    </w:lvl>
  </w:abstractNum>
  <w:abstractNum w:abstractNumId="2">
    <w:nsid w:val="098FF337"/>
    <w:multiLevelType w:val="singleLevel"/>
    <w:tmpl w:val="098FF337"/>
    <w:lvl w:ilvl="0" w:tentative="0">
      <w:start w:val="1"/>
      <w:numFmt w:val="chineseCounting"/>
      <w:suff w:val="nothing"/>
      <w:lvlText w:val="%1、"/>
      <w:lvlJc w:val="left"/>
      <w:rPr>
        <w:rFonts w:hint="eastAsia"/>
      </w:rPr>
    </w:lvl>
  </w:abstractNum>
  <w:abstractNum w:abstractNumId="3">
    <w:nsid w:val="0E2A08C6"/>
    <w:multiLevelType w:val="singleLevel"/>
    <w:tmpl w:val="0E2A08C6"/>
    <w:lvl w:ilvl="0" w:tentative="0">
      <w:start w:val="1"/>
      <w:numFmt w:val="decimal"/>
      <w:lvlText w:val="%1."/>
      <w:lvlJc w:val="left"/>
      <w:pPr>
        <w:ind w:left="425" w:hanging="425"/>
      </w:pPr>
      <w:rPr>
        <w:rFonts w:hint="default"/>
      </w:rPr>
    </w:lvl>
  </w:abstractNum>
  <w:abstractNum w:abstractNumId="4">
    <w:nsid w:val="198078B2"/>
    <w:multiLevelType w:val="multilevel"/>
    <w:tmpl w:val="198078B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3B350D0"/>
    <w:multiLevelType w:val="multilevel"/>
    <w:tmpl w:val="23B350D0"/>
    <w:lvl w:ilvl="0" w:tentative="0">
      <w:start w:val="1"/>
      <w:numFmt w:val="japaneseCounting"/>
      <w:lvlText w:val="%1、"/>
      <w:lvlJc w:val="left"/>
      <w:pPr>
        <w:ind w:left="440" w:hanging="440"/>
      </w:pPr>
      <w:rPr>
        <w:rFonts w:hint="default" w:ascii="黑体" w:hAnsi="黑体"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7DE221B"/>
    <w:multiLevelType w:val="singleLevel"/>
    <w:tmpl w:val="57DE221B"/>
    <w:lvl w:ilvl="0" w:tentative="0">
      <w:start w:val="2"/>
      <w:numFmt w:val="chineseCounting"/>
      <w:suff w:val="nothing"/>
      <w:lvlText w:val="%1、"/>
      <w:lvlJc w:val="left"/>
      <w:rPr>
        <w:rFonts w:hint="eastAsia"/>
      </w:rPr>
    </w:lvl>
  </w:abstractNum>
  <w:abstractNum w:abstractNumId="7">
    <w:nsid w:val="6E172BCD"/>
    <w:multiLevelType w:val="multilevel"/>
    <w:tmpl w:val="6E172B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3F257BD9"/>
    <w:rsid w:val="3F257BD9"/>
    <w:rsid w:val="4F5145AF"/>
    <w:rsid w:val="70D0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color w:val="0000FF"/>
      <w:u w:val="single"/>
    </w:r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3040</Words>
  <Characters>3853</Characters>
  <Lines>0</Lines>
  <Paragraphs>0</Paragraphs>
  <TotalTime>5</TotalTime>
  <ScaleCrop>false</ScaleCrop>
  <LinksUpToDate>false</LinksUpToDate>
  <CharactersWithSpaces>3934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2024-03-12T10:55:00Z</dcterms:created>
  <dc:creator>李艳</dc:creator>
  <cp:lastModifiedBy>Administrator</cp:lastModifiedBy>
  <dcterms:modified xsi:type="dcterms:W3CDTF">2025-05-23T05:30:38Z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788681C000E44458BBB76B5D3B4CD216_13</vt:lpwstr>
  </property>
  <property fmtid="{D5CDD505-2E9C-101B-9397-08002B2CF9AE}" pid="4" name="KSOTemplateDocerSaveRecord">
    <vt:lpwstr>eyJoZGlkIjoiNjE2MjljZjY2MWU4YTIzMmIxMjA4ZDU1OWQ2MWI0YTcifQ==</vt:lpwstr>
  </property>
</Properties>
</file>